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Оценка эффективности реализации муниципальных программ</w:t>
      </w:r>
    </w:p>
    <w:p>
      <w:pPr>
        <w:pStyle w:val="Heading2"/>
        <w:spacing w:before="0" w:after="0"/>
        <w:ind w:left="0" w:right="0" w:hanging="0"/>
        <w:jc w:val="center"/>
        <w:rPr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Богородского</w:t>
      </w:r>
      <w:r>
        <w:rPr/>
        <w:t xml:space="preserve"> сельского поселения Ивановского муниципального района в 2017 году</w:t>
      </w:r>
    </w:p>
    <w:p>
      <w:pPr>
        <w:pStyle w:val="TextBody"/>
        <w:jc w:val="center"/>
        <w:rPr/>
      </w:pPr>
      <w:r>
        <w:rPr/>
      </w:r>
    </w:p>
    <w:p>
      <w:pPr>
        <w:pStyle w:val="TextBody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муниципальных программ Богородского сельского поселения Ивановского муниципального района проведена  в соответствии с Порядком принятия решений о разработке муниципальных программ и формирования, реализации и оценки эффективности муниципальных программ Богородского сельского поселения Ивановского муниципального района, утвержденным постановлением администрации Богородского сельского поселения</w:t>
      </w:r>
    </w:p>
    <w:p>
      <w:pPr>
        <w:pStyle w:val="TextBody"/>
        <w:spacing w:before="0" w:after="0"/>
        <w:jc w:val="both"/>
        <w:rPr/>
      </w:pPr>
      <w:r>
        <w:rPr>
          <w:sz w:val="28"/>
          <w:szCs w:val="28"/>
        </w:rPr>
        <w:tab/>
        <w:t>Администраторами</w:t>
      </w:r>
      <w:r>
        <w:rPr>
          <w:color w:val="000000"/>
          <w:sz w:val="28"/>
          <w:szCs w:val="28"/>
        </w:rPr>
        <w:t xml:space="preserve"> муниципальных программ были предоставлены годовые отчеты о  </w:t>
      </w:r>
      <w:r>
        <w:rPr>
          <w:sz w:val="28"/>
          <w:szCs w:val="28"/>
        </w:rPr>
        <w:t xml:space="preserve">реализации  муниципальных программ. </w:t>
      </w:r>
    </w:p>
    <w:p>
      <w:pPr>
        <w:pStyle w:val="TextBody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реализации муниципальных программ  осуществлялась в баллах. </w:t>
      </w:r>
    </w:p>
    <w:p>
      <w:pPr>
        <w:pStyle w:val="TextBody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Минимальное значение оценки составляет «-100» баллов, максимальное «100» баллов.</w:t>
      </w:r>
    </w:p>
    <w:p>
      <w:pPr>
        <w:pStyle w:val="TextBody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Отрицательная оценка свидетельствует  о неэффективности реализации муниципальной программы.</w:t>
      </w:r>
    </w:p>
    <w:p>
      <w:pPr>
        <w:pStyle w:val="TextBody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433" w:type="dxa"/>
        <w:jc w:val="left"/>
        <w:tblInd w:w="-26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57"/>
        <w:gridCol w:w="3663"/>
        <w:gridCol w:w="1847"/>
        <w:gridCol w:w="1295"/>
        <w:gridCol w:w="6238"/>
        <w:gridCol w:w="1933"/>
      </w:tblGrid>
      <w:tr>
        <w:trPr/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>
                <w:rFonts w:eastAsia="Times New Roman" w:cs="Times New Roman"/>
              </w:rPr>
              <w:t xml:space="preserve">№ </w:t>
            </w:r>
            <w:r>
              <w:rPr/>
              <w:t>п/п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 xml:space="preserve">Наименование </w:t>
            </w:r>
          </w:p>
          <w:p>
            <w:pPr>
              <w:pStyle w:val="Style16"/>
              <w:jc w:val="center"/>
              <w:rPr/>
            </w:pPr>
            <w:r>
              <w:rPr/>
              <w:t>муниципальной программы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Администратор муниципальной программы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 xml:space="preserve">Результаты оценки </w:t>
            </w:r>
            <w:r>
              <w:rPr>
                <w:sz w:val="21"/>
                <w:szCs w:val="21"/>
              </w:rPr>
              <w:t>(количество  баллов)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 xml:space="preserve">Сведения о ходе реализации и эффективности отдельных муниципальных программ 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по прекращению или </w:t>
            </w:r>
          </w:p>
          <w:p>
            <w:pPr>
              <w:pStyle w:val="Style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изменении утвержденных муниципальных программ </w:t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1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2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3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4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5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1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  <w:t>Благоустройство территории Богородского сельского поселения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Администрация Богородского сельского поселения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77,7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Положительная оценка эффективности реализации муниципальной программы 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2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  <w:t>Социальная поддержка граждан на территории Богородского сельского поселения</w:t>
            </w:r>
          </w:p>
          <w:p>
            <w:pPr>
              <w:pStyle w:val="Style16"/>
              <w:rPr/>
            </w:pPr>
            <w:r>
              <w:rPr/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Администрация  Богородского сельского поселения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Положительная оценка эффективности реализации муниципальной программы 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3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  <w:t>Развитие культуры в Богородского сельском поселении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Администрация Богородского сельского поселения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100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оценка эффективности реализации муниципальной программы</w:t>
            </w:r>
          </w:p>
          <w:p>
            <w:pPr>
              <w:pStyle w:val="Style16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napToGrid w:val="false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</w:r>
          </w:p>
          <w:p>
            <w:pPr>
              <w:pStyle w:val="Style16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</w:r>
          </w:p>
          <w:p>
            <w:pPr>
              <w:pStyle w:val="Style16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4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  <w:t>Развитие физической культуры и спорта на территории Богородского сельского поселения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Администрация Богородского сельского поселения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оценка эффективности реализации муниципальной программы</w:t>
            </w:r>
          </w:p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5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  <w:t>Молодежь Богородского сельского поселения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Администрация Богородского сельского поселения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оценка эффективности реализации муниципальной программы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6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  <w:t xml:space="preserve">Повышение уровня информационной открытости органов местного самоуправления Богородского сельского поселения 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Администрация Богородского сельского поселения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оценка эффективности реализации муниципальной программы</w:t>
            </w:r>
          </w:p>
          <w:p>
            <w:pPr>
              <w:pStyle w:val="Style16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</w:r>
          </w:p>
          <w:p>
            <w:pPr>
              <w:pStyle w:val="Style16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napToGrid w:val="false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7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  <w:t>Управление  муниципальным имуществом Богородского сельского поселения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Администрация  Богородского сельского поселения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оценка эффективности реализации муниципальной программы</w:t>
            </w:r>
          </w:p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8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  <w:t xml:space="preserve">Развитие автомобильных дорог общего пользования местного  значения Богородского сельского поселения 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Администрация Богородского сельского поселения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оценка эффективности реализации муниципальной программы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9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rPr/>
            </w:pPr>
            <w:r>
              <w:rPr/>
              <w:t>Пожарная безопасность населенных пунктов Богородского сельского поселения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/>
            </w:pPr>
            <w:r>
              <w:rPr/>
              <w:t>Администрация  Богородского сельского поселения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оценка эффективности реализации муниципальной программы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6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TextBody"/>
        <w:spacing w:before="0" w:after="0"/>
        <w:jc w:val="both"/>
        <w:rPr/>
      </w:pPr>
      <w:r>
        <w:rPr/>
      </w:r>
    </w:p>
    <w:p>
      <w:pPr>
        <w:pStyle w:val="TextBody"/>
        <w:spacing w:before="0" w:after="0"/>
        <w:jc w:val="both"/>
        <w:rPr/>
      </w:pPr>
      <w:r>
        <w:rPr/>
      </w:r>
    </w:p>
    <w:p>
      <w:pPr>
        <w:pStyle w:val="TextBody"/>
        <w:spacing w:before="0" w:after="0"/>
        <w:jc w:val="center"/>
        <w:rPr/>
      </w:pPr>
      <w:r>
        <w:rPr/>
        <w:t>_______________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Mang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4"/>
    <w:next w:val="TextBody"/>
    <w:qFormat/>
    <w:pPr>
      <w:numPr>
        <w:ilvl w:val="1"/>
        <w:numId w:val="1"/>
      </w:numPr>
      <w:ind w:left="0" w:right="0" w:hanging="0"/>
      <w:outlineLvl w:val="1"/>
    </w:pPr>
    <w:rPr>
      <w:rFonts w:ascii="Times New Roman" w:hAnsi="Times New Roman" w:eastAsia="MS PMincho" w:cs="Tahoma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Указатель1"/>
    <w:basedOn w:val="Normal"/>
    <w:qFormat/>
    <w:pPr>
      <w:suppressLineNumbers/>
    </w:pPr>
    <w:rPr>
      <w:rFonts w:cs="Mangal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LibreOffice/6.1.3.2$Linux_X86_64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2019-02-06T10:48:00Z</dcterms:created>
  <dc:creator>user</dc:creator>
  <dc:description/>
  <cp:keywords/>
  <dc:language>en-US</dc:language>
  <cp:lastModifiedBy>user</cp:lastModifiedBy>
  <dcterms:modified xsi:type="dcterms:W3CDTF">2019-02-06T13:51:00Z</dcterms:modified>
  <cp:revision>8</cp:revision>
  <dc:subject/>
  <dc:title/>
</cp:coreProperties>
</file>