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E1" w:rsidRPr="00821C54" w:rsidRDefault="00333CE1" w:rsidP="006B3711">
      <w:pPr>
        <w:ind w:left="-142"/>
        <w:jc w:val="center"/>
        <w:rPr>
          <w:b/>
          <w:sz w:val="28"/>
          <w:szCs w:val="28"/>
        </w:rPr>
      </w:pPr>
      <w:r w:rsidRPr="00821C54">
        <w:rPr>
          <w:b/>
          <w:sz w:val="28"/>
          <w:szCs w:val="28"/>
        </w:rPr>
        <w:t xml:space="preserve">Пояснительная записка к проекту решения </w:t>
      </w:r>
    </w:p>
    <w:p w:rsidR="00333CE1" w:rsidRPr="00821C54" w:rsidRDefault="00333CE1" w:rsidP="006B3711">
      <w:pPr>
        <w:ind w:left="-142"/>
        <w:jc w:val="center"/>
        <w:rPr>
          <w:b/>
          <w:sz w:val="28"/>
          <w:szCs w:val="28"/>
        </w:rPr>
      </w:pPr>
      <w:r w:rsidRPr="00821C54">
        <w:rPr>
          <w:b/>
          <w:sz w:val="28"/>
          <w:szCs w:val="28"/>
        </w:rPr>
        <w:t xml:space="preserve">«О бюджете </w:t>
      </w:r>
      <w:proofErr w:type="spellStart"/>
      <w:r w:rsidR="00D86ED7">
        <w:rPr>
          <w:b/>
          <w:sz w:val="28"/>
          <w:szCs w:val="28"/>
        </w:rPr>
        <w:t>Богородского</w:t>
      </w:r>
      <w:proofErr w:type="spellEnd"/>
      <w:r w:rsidRPr="00821C54">
        <w:rPr>
          <w:b/>
          <w:sz w:val="28"/>
          <w:szCs w:val="28"/>
        </w:rPr>
        <w:t xml:space="preserve"> сельского поселения на 20</w:t>
      </w:r>
      <w:r w:rsidR="00DD26A9">
        <w:rPr>
          <w:b/>
          <w:sz w:val="28"/>
          <w:szCs w:val="28"/>
        </w:rPr>
        <w:t>2</w:t>
      </w:r>
      <w:r w:rsidR="00470C57" w:rsidRPr="00470C57">
        <w:rPr>
          <w:b/>
          <w:sz w:val="28"/>
          <w:szCs w:val="28"/>
        </w:rPr>
        <w:t>4</w:t>
      </w:r>
      <w:r w:rsidRPr="00821C54">
        <w:rPr>
          <w:b/>
          <w:sz w:val="28"/>
          <w:szCs w:val="28"/>
        </w:rPr>
        <w:t xml:space="preserve"> год </w:t>
      </w:r>
    </w:p>
    <w:p w:rsidR="00333CE1" w:rsidRPr="00821C54" w:rsidRDefault="00333CE1" w:rsidP="006B3711">
      <w:pPr>
        <w:ind w:left="-142"/>
        <w:jc w:val="center"/>
        <w:rPr>
          <w:b/>
          <w:sz w:val="28"/>
          <w:szCs w:val="28"/>
        </w:rPr>
      </w:pPr>
      <w:r w:rsidRPr="00821C54">
        <w:rPr>
          <w:b/>
          <w:sz w:val="28"/>
          <w:szCs w:val="28"/>
        </w:rPr>
        <w:t>и плановый период 20</w:t>
      </w:r>
      <w:r w:rsidR="00D25D47">
        <w:rPr>
          <w:b/>
          <w:sz w:val="28"/>
          <w:szCs w:val="28"/>
        </w:rPr>
        <w:t>2</w:t>
      </w:r>
      <w:r w:rsidR="00470C57" w:rsidRPr="00470C57">
        <w:rPr>
          <w:b/>
          <w:sz w:val="28"/>
          <w:szCs w:val="28"/>
        </w:rPr>
        <w:t>5</w:t>
      </w:r>
      <w:r w:rsidRPr="00821C54">
        <w:rPr>
          <w:b/>
          <w:sz w:val="28"/>
          <w:szCs w:val="28"/>
        </w:rPr>
        <w:t xml:space="preserve"> и 20</w:t>
      </w:r>
      <w:r w:rsidR="00EF0714">
        <w:rPr>
          <w:b/>
          <w:sz w:val="28"/>
          <w:szCs w:val="28"/>
        </w:rPr>
        <w:t>2</w:t>
      </w:r>
      <w:r w:rsidR="00470C57" w:rsidRPr="00470C57">
        <w:rPr>
          <w:b/>
          <w:sz w:val="28"/>
          <w:szCs w:val="28"/>
        </w:rPr>
        <w:t>6</w:t>
      </w:r>
      <w:r w:rsidRPr="00821C54">
        <w:rPr>
          <w:b/>
          <w:sz w:val="28"/>
          <w:szCs w:val="28"/>
        </w:rPr>
        <w:t xml:space="preserve"> годов»</w:t>
      </w:r>
    </w:p>
    <w:p w:rsidR="00333CE1" w:rsidRPr="00821C54" w:rsidRDefault="00333CE1" w:rsidP="006B3711">
      <w:pPr>
        <w:ind w:left="-142"/>
        <w:jc w:val="center"/>
        <w:rPr>
          <w:sz w:val="28"/>
          <w:szCs w:val="28"/>
        </w:rPr>
      </w:pPr>
    </w:p>
    <w:p w:rsidR="00333CE1" w:rsidRDefault="00333CE1" w:rsidP="006B3711">
      <w:pPr>
        <w:ind w:left="-142" w:firstLine="709"/>
        <w:jc w:val="both"/>
        <w:rPr>
          <w:sz w:val="28"/>
          <w:szCs w:val="28"/>
        </w:rPr>
      </w:pPr>
      <w:r w:rsidRPr="00821C54">
        <w:rPr>
          <w:sz w:val="28"/>
          <w:szCs w:val="28"/>
        </w:rPr>
        <w:t xml:space="preserve">Проект решения «О бюджете </w:t>
      </w:r>
      <w:proofErr w:type="spellStart"/>
      <w:r w:rsidR="00D86ED7">
        <w:rPr>
          <w:sz w:val="28"/>
          <w:szCs w:val="28"/>
        </w:rPr>
        <w:t>Богородского</w:t>
      </w:r>
      <w:proofErr w:type="spellEnd"/>
      <w:r w:rsidRPr="00821C54">
        <w:rPr>
          <w:sz w:val="28"/>
          <w:szCs w:val="28"/>
        </w:rPr>
        <w:t xml:space="preserve"> сельского поселения на 20</w:t>
      </w:r>
      <w:r w:rsidR="00DD26A9">
        <w:rPr>
          <w:sz w:val="28"/>
          <w:szCs w:val="28"/>
        </w:rPr>
        <w:t>2</w:t>
      </w:r>
      <w:r w:rsidR="00470C57" w:rsidRPr="00470C57">
        <w:rPr>
          <w:sz w:val="28"/>
          <w:szCs w:val="28"/>
        </w:rPr>
        <w:t>4</w:t>
      </w:r>
      <w:r w:rsidRPr="00821C54">
        <w:rPr>
          <w:sz w:val="28"/>
          <w:szCs w:val="28"/>
        </w:rPr>
        <w:t xml:space="preserve"> год и плановый период 20</w:t>
      </w:r>
      <w:r w:rsidR="00D25D47">
        <w:rPr>
          <w:sz w:val="28"/>
          <w:szCs w:val="28"/>
        </w:rPr>
        <w:t>2</w:t>
      </w:r>
      <w:r w:rsidR="00470C57" w:rsidRPr="00470C57">
        <w:rPr>
          <w:sz w:val="28"/>
          <w:szCs w:val="28"/>
        </w:rPr>
        <w:t>5</w:t>
      </w:r>
      <w:r w:rsidR="00ED7402" w:rsidRPr="00821C54">
        <w:rPr>
          <w:sz w:val="28"/>
          <w:szCs w:val="28"/>
        </w:rPr>
        <w:t xml:space="preserve"> и 20</w:t>
      </w:r>
      <w:r w:rsidR="00EF0714">
        <w:rPr>
          <w:sz w:val="28"/>
          <w:szCs w:val="28"/>
        </w:rPr>
        <w:t>2</w:t>
      </w:r>
      <w:r w:rsidR="00470C57" w:rsidRPr="00470C57">
        <w:rPr>
          <w:sz w:val="28"/>
          <w:szCs w:val="28"/>
        </w:rPr>
        <w:t>6</w:t>
      </w:r>
      <w:r w:rsidRPr="00821C54">
        <w:rPr>
          <w:sz w:val="28"/>
          <w:szCs w:val="28"/>
        </w:rPr>
        <w:t xml:space="preserve"> годов» (далее проект решения) подготовлен в соответствии с требованиями Бюджетного кодекса Российской Федерации (далее БК РФ) и решением Совета </w:t>
      </w:r>
      <w:proofErr w:type="spellStart"/>
      <w:r w:rsidR="00D86ED7">
        <w:rPr>
          <w:sz w:val="28"/>
          <w:szCs w:val="28"/>
        </w:rPr>
        <w:t>Богородского</w:t>
      </w:r>
      <w:proofErr w:type="spellEnd"/>
      <w:r w:rsidRPr="00821C54">
        <w:rPr>
          <w:sz w:val="28"/>
          <w:szCs w:val="28"/>
        </w:rPr>
        <w:t xml:space="preserve"> сельского поселения «О бюджетном процессе </w:t>
      </w:r>
      <w:proofErr w:type="gramStart"/>
      <w:r w:rsidRPr="00821C54">
        <w:rPr>
          <w:sz w:val="28"/>
          <w:szCs w:val="28"/>
        </w:rPr>
        <w:t>в</w:t>
      </w:r>
      <w:proofErr w:type="gramEnd"/>
      <w:r w:rsidRPr="00821C54">
        <w:rPr>
          <w:sz w:val="28"/>
          <w:szCs w:val="28"/>
        </w:rPr>
        <w:t xml:space="preserve"> </w:t>
      </w:r>
      <w:proofErr w:type="gramStart"/>
      <w:r w:rsidR="00D86ED7">
        <w:rPr>
          <w:sz w:val="28"/>
          <w:szCs w:val="28"/>
        </w:rPr>
        <w:t>Богородском</w:t>
      </w:r>
      <w:proofErr w:type="gramEnd"/>
      <w:r w:rsidRPr="00821C54">
        <w:rPr>
          <w:sz w:val="28"/>
          <w:szCs w:val="28"/>
        </w:rPr>
        <w:t xml:space="preserve"> сельском поселении».</w:t>
      </w:r>
    </w:p>
    <w:p w:rsidR="00EA7052" w:rsidRDefault="00EA7052" w:rsidP="006B3711">
      <w:pPr>
        <w:ind w:left="-142" w:firstLine="709"/>
        <w:jc w:val="both"/>
        <w:rPr>
          <w:sz w:val="28"/>
          <w:szCs w:val="28"/>
        </w:rPr>
      </w:pPr>
    </w:p>
    <w:p w:rsidR="00EA7052" w:rsidRPr="006D6CE8" w:rsidRDefault="0076091E" w:rsidP="006B3711">
      <w:pPr>
        <w:ind w:left="-142" w:firstLine="709"/>
        <w:jc w:val="both"/>
        <w:rPr>
          <w:szCs w:val="28"/>
        </w:rPr>
      </w:pPr>
      <w:proofErr w:type="gramStart"/>
      <w:r w:rsidRPr="00234017">
        <w:rPr>
          <w:bCs/>
          <w:sz w:val="28"/>
          <w:szCs w:val="28"/>
        </w:rPr>
        <w:t xml:space="preserve">При составлении проекта бюджета </w:t>
      </w:r>
      <w:r w:rsidR="00234017" w:rsidRPr="00234017">
        <w:rPr>
          <w:bCs/>
          <w:sz w:val="28"/>
          <w:szCs w:val="28"/>
        </w:rPr>
        <w:t>финансовым органом</w:t>
      </w:r>
      <w:r w:rsidRPr="00234017">
        <w:rPr>
          <w:bCs/>
          <w:sz w:val="28"/>
          <w:szCs w:val="28"/>
        </w:rPr>
        <w:t xml:space="preserve"> </w:t>
      </w:r>
      <w:r w:rsidR="004F76B3" w:rsidRPr="00234017">
        <w:rPr>
          <w:bCs/>
          <w:sz w:val="28"/>
          <w:szCs w:val="28"/>
        </w:rPr>
        <w:t>учитывали</w:t>
      </w:r>
      <w:r w:rsidR="00234017" w:rsidRPr="00234017">
        <w:rPr>
          <w:bCs/>
          <w:sz w:val="28"/>
          <w:szCs w:val="28"/>
        </w:rPr>
        <w:t>сь</w:t>
      </w:r>
      <w:r w:rsidR="004F76B3" w:rsidRPr="00234017">
        <w:rPr>
          <w:bCs/>
          <w:sz w:val="28"/>
          <w:szCs w:val="28"/>
        </w:rPr>
        <w:t xml:space="preserve"> </w:t>
      </w:r>
      <w:r w:rsidR="00234017">
        <w:rPr>
          <w:bCs/>
          <w:sz w:val="28"/>
          <w:szCs w:val="28"/>
        </w:rPr>
        <w:t>основные направления бюджетной и налоговой политики поселения и ограничения</w:t>
      </w:r>
      <w:r w:rsidR="00C07EE5" w:rsidRPr="00234017">
        <w:rPr>
          <w:bCs/>
          <w:sz w:val="28"/>
          <w:szCs w:val="28"/>
        </w:rPr>
        <w:t>, установленны</w:t>
      </w:r>
      <w:r w:rsidR="004F76B3" w:rsidRPr="00234017">
        <w:rPr>
          <w:bCs/>
          <w:sz w:val="28"/>
          <w:szCs w:val="28"/>
        </w:rPr>
        <w:t>е</w:t>
      </w:r>
      <w:r w:rsidR="00C07EE5" w:rsidRPr="00234017">
        <w:rPr>
          <w:bCs/>
          <w:sz w:val="28"/>
          <w:szCs w:val="28"/>
        </w:rPr>
        <w:t xml:space="preserve"> статьей 136, 137 </w:t>
      </w:r>
      <w:r w:rsidR="004F76B3" w:rsidRPr="00234017">
        <w:rPr>
          <w:bCs/>
          <w:sz w:val="28"/>
          <w:szCs w:val="28"/>
        </w:rPr>
        <w:t>БК РФ</w:t>
      </w:r>
      <w:r w:rsidR="00234017">
        <w:rPr>
          <w:bCs/>
          <w:sz w:val="28"/>
          <w:szCs w:val="28"/>
        </w:rPr>
        <w:t xml:space="preserve">, </w:t>
      </w:r>
      <w:r w:rsidRPr="00234017">
        <w:rPr>
          <w:bCs/>
          <w:sz w:val="28"/>
          <w:szCs w:val="28"/>
        </w:rPr>
        <w:t xml:space="preserve">Соглашением о мерах по социально-экономическому развитию и оздоровлению муниципальных финансов </w:t>
      </w:r>
      <w:proofErr w:type="spellStart"/>
      <w:r w:rsidR="00D86ED7">
        <w:rPr>
          <w:bCs/>
          <w:sz w:val="28"/>
          <w:szCs w:val="28"/>
        </w:rPr>
        <w:t>Богородского</w:t>
      </w:r>
      <w:proofErr w:type="spellEnd"/>
      <w:r w:rsidRPr="00234017">
        <w:rPr>
          <w:bCs/>
          <w:sz w:val="28"/>
          <w:szCs w:val="28"/>
        </w:rPr>
        <w:t xml:space="preserve"> сельского поселения Ивановского муниципального района Ивановской области, заключенным с Департамент</w:t>
      </w:r>
      <w:r w:rsidR="00911DB9" w:rsidRPr="00234017">
        <w:rPr>
          <w:bCs/>
          <w:sz w:val="28"/>
          <w:szCs w:val="28"/>
        </w:rPr>
        <w:t>ом финансов Ивановской области, а также норматив</w:t>
      </w:r>
      <w:r w:rsidR="004F76B3" w:rsidRPr="00234017">
        <w:rPr>
          <w:bCs/>
          <w:sz w:val="28"/>
          <w:szCs w:val="28"/>
        </w:rPr>
        <w:t>ы</w:t>
      </w:r>
      <w:r w:rsidR="00911DB9" w:rsidRPr="00234017">
        <w:rPr>
          <w:bCs/>
          <w:sz w:val="28"/>
          <w:szCs w:val="28"/>
        </w:rPr>
        <w:t xml:space="preserve"> формирования расходов на содержание органов местного самоуправления муниципальных образований Ивановской области</w:t>
      </w:r>
      <w:proofErr w:type="gramEnd"/>
      <w:r w:rsidR="00911DB9" w:rsidRPr="00234017">
        <w:rPr>
          <w:bCs/>
          <w:sz w:val="28"/>
          <w:szCs w:val="28"/>
        </w:rPr>
        <w:t xml:space="preserve"> на 202</w:t>
      </w:r>
      <w:r w:rsidR="00470C57" w:rsidRPr="00470C57">
        <w:rPr>
          <w:bCs/>
          <w:sz w:val="28"/>
          <w:szCs w:val="28"/>
        </w:rPr>
        <w:t>3</w:t>
      </w:r>
      <w:r w:rsidR="00911DB9" w:rsidRPr="00234017">
        <w:rPr>
          <w:bCs/>
          <w:sz w:val="28"/>
          <w:szCs w:val="28"/>
        </w:rPr>
        <w:t xml:space="preserve"> год, установленны</w:t>
      </w:r>
      <w:r w:rsidR="004F76B3" w:rsidRPr="00234017">
        <w:rPr>
          <w:bCs/>
          <w:sz w:val="28"/>
          <w:szCs w:val="28"/>
        </w:rPr>
        <w:t>е</w:t>
      </w:r>
      <w:r w:rsidR="00911DB9" w:rsidRPr="00234017">
        <w:rPr>
          <w:bCs/>
          <w:sz w:val="28"/>
          <w:szCs w:val="28"/>
        </w:rPr>
        <w:t xml:space="preserve"> распоряжением Департамента финансов Ивановской области от </w:t>
      </w:r>
      <w:r w:rsidR="00470C57" w:rsidRPr="00470C57">
        <w:rPr>
          <w:bCs/>
          <w:sz w:val="28"/>
          <w:szCs w:val="28"/>
        </w:rPr>
        <w:t>22</w:t>
      </w:r>
      <w:r w:rsidR="00911DB9" w:rsidRPr="00234017">
        <w:rPr>
          <w:bCs/>
          <w:sz w:val="28"/>
          <w:szCs w:val="28"/>
        </w:rPr>
        <w:t>.12.202</w:t>
      </w:r>
      <w:r w:rsidR="00470C57" w:rsidRPr="00470C57">
        <w:rPr>
          <w:bCs/>
          <w:sz w:val="28"/>
          <w:szCs w:val="28"/>
        </w:rPr>
        <w:t>2</w:t>
      </w:r>
      <w:r w:rsidR="00911DB9" w:rsidRPr="00234017">
        <w:rPr>
          <w:bCs/>
          <w:sz w:val="28"/>
          <w:szCs w:val="28"/>
        </w:rPr>
        <w:t xml:space="preserve"> № </w:t>
      </w:r>
      <w:r w:rsidR="00470C57" w:rsidRPr="00470C57">
        <w:rPr>
          <w:bCs/>
          <w:sz w:val="28"/>
          <w:szCs w:val="28"/>
        </w:rPr>
        <w:t>353</w:t>
      </w:r>
      <w:r w:rsidR="00911DB9" w:rsidRPr="00234017">
        <w:rPr>
          <w:bCs/>
          <w:sz w:val="28"/>
          <w:szCs w:val="28"/>
        </w:rPr>
        <w:t>.</w:t>
      </w:r>
      <w:r w:rsidR="000A1415">
        <w:rPr>
          <w:bCs/>
          <w:sz w:val="28"/>
          <w:szCs w:val="28"/>
        </w:rPr>
        <w:t xml:space="preserve"> </w:t>
      </w:r>
    </w:p>
    <w:p w:rsidR="00333CE1" w:rsidRPr="00821C54" w:rsidRDefault="00333CE1" w:rsidP="006B3711">
      <w:pPr>
        <w:ind w:left="-142"/>
        <w:jc w:val="center"/>
        <w:rPr>
          <w:b/>
          <w:sz w:val="28"/>
          <w:szCs w:val="28"/>
        </w:rPr>
      </w:pPr>
    </w:p>
    <w:p w:rsidR="00333CE1" w:rsidRDefault="00333CE1" w:rsidP="006B3711">
      <w:pPr>
        <w:ind w:left="-142"/>
        <w:jc w:val="center"/>
        <w:rPr>
          <w:b/>
          <w:sz w:val="28"/>
          <w:szCs w:val="28"/>
        </w:rPr>
      </w:pPr>
      <w:r w:rsidRPr="00821C54">
        <w:rPr>
          <w:b/>
          <w:sz w:val="28"/>
          <w:szCs w:val="28"/>
        </w:rPr>
        <w:t xml:space="preserve">Основные характеристики бюджета </w:t>
      </w:r>
      <w:proofErr w:type="spellStart"/>
      <w:r w:rsidR="00D86ED7">
        <w:rPr>
          <w:b/>
          <w:sz w:val="28"/>
          <w:szCs w:val="28"/>
        </w:rPr>
        <w:t>Богородского</w:t>
      </w:r>
      <w:proofErr w:type="spellEnd"/>
      <w:r w:rsidRPr="00821C54">
        <w:rPr>
          <w:b/>
          <w:sz w:val="28"/>
          <w:szCs w:val="28"/>
        </w:rPr>
        <w:t xml:space="preserve"> сельского поселения на 20</w:t>
      </w:r>
      <w:r w:rsidR="00DD26A9">
        <w:rPr>
          <w:b/>
          <w:sz w:val="28"/>
          <w:szCs w:val="28"/>
        </w:rPr>
        <w:t>2</w:t>
      </w:r>
      <w:r w:rsidR="00470C57" w:rsidRPr="00470C57">
        <w:rPr>
          <w:b/>
          <w:sz w:val="28"/>
          <w:szCs w:val="28"/>
        </w:rPr>
        <w:t>4</w:t>
      </w:r>
      <w:r w:rsidRPr="00821C54">
        <w:rPr>
          <w:b/>
          <w:sz w:val="28"/>
          <w:szCs w:val="28"/>
        </w:rPr>
        <w:t xml:space="preserve"> год и на плановый период 20</w:t>
      </w:r>
      <w:r w:rsidR="00D25D47">
        <w:rPr>
          <w:b/>
          <w:sz w:val="28"/>
          <w:szCs w:val="28"/>
        </w:rPr>
        <w:t>2</w:t>
      </w:r>
      <w:r w:rsidR="00470C57" w:rsidRPr="00470C57">
        <w:rPr>
          <w:b/>
          <w:sz w:val="28"/>
          <w:szCs w:val="28"/>
        </w:rPr>
        <w:t>5</w:t>
      </w:r>
      <w:r w:rsidRPr="00821C54">
        <w:rPr>
          <w:b/>
          <w:sz w:val="28"/>
          <w:szCs w:val="28"/>
        </w:rPr>
        <w:t xml:space="preserve"> и 20</w:t>
      </w:r>
      <w:r w:rsidR="00EF0714">
        <w:rPr>
          <w:b/>
          <w:sz w:val="28"/>
          <w:szCs w:val="28"/>
        </w:rPr>
        <w:t>2</w:t>
      </w:r>
      <w:r w:rsidR="00470C57" w:rsidRPr="00470C57">
        <w:rPr>
          <w:b/>
          <w:sz w:val="28"/>
          <w:szCs w:val="28"/>
        </w:rPr>
        <w:t>6</w:t>
      </w:r>
      <w:r w:rsidRPr="00821C54">
        <w:rPr>
          <w:b/>
          <w:sz w:val="28"/>
          <w:szCs w:val="28"/>
        </w:rPr>
        <w:t xml:space="preserve"> годов</w:t>
      </w:r>
      <w:r w:rsidR="00912F8C">
        <w:rPr>
          <w:b/>
          <w:sz w:val="28"/>
          <w:szCs w:val="28"/>
        </w:rPr>
        <w:t xml:space="preserve">, </w:t>
      </w:r>
      <w:r w:rsidR="00ED7402" w:rsidRPr="00912F8C">
        <w:rPr>
          <w:b/>
          <w:sz w:val="28"/>
          <w:szCs w:val="28"/>
        </w:rPr>
        <w:t>руб.</w:t>
      </w:r>
    </w:p>
    <w:p w:rsidR="00A0405C" w:rsidRPr="00912F8C" w:rsidRDefault="00A0405C" w:rsidP="006B3711">
      <w:pPr>
        <w:ind w:left="-142"/>
        <w:jc w:val="center"/>
        <w:rPr>
          <w:b/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2126"/>
        <w:gridCol w:w="2409"/>
        <w:gridCol w:w="1985"/>
      </w:tblGrid>
      <w:tr w:rsidR="00A0405C" w:rsidRPr="00821C54" w:rsidTr="00A0405C">
        <w:tc>
          <w:tcPr>
            <w:tcW w:w="3085" w:type="dxa"/>
          </w:tcPr>
          <w:p w:rsidR="00A0405C" w:rsidRPr="00821C54" w:rsidRDefault="00DB73BF" w:rsidP="00DB73BF">
            <w:r>
              <w:t>Наименование показателя</w:t>
            </w:r>
          </w:p>
        </w:tc>
        <w:tc>
          <w:tcPr>
            <w:tcW w:w="2126" w:type="dxa"/>
          </w:tcPr>
          <w:p w:rsidR="00A0405C" w:rsidRPr="00821C54" w:rsidRDefault="00A0405C" w:rsidP="00470C57">
            <w:pPr>
              <w:ind w:left="-142" w:right="-108"/>
              <w:jc w:val="center"/>
            </w:pPr>
            <w:r w:rsidRPr="00821C54">
              <w:t>20</w:t>
            </w:r>
            <w:r>
              <w:t>2</w:t>
            </w:r>
            <w:r w:rsidR="00470C57">
              <w:rPr>
                <w:lang w:val="en-US"/>
              </w:rPr>
              <w:t>4</w:t>
            </w:r>
            <w:r w:rsidRPr="00821C54">
              <w:t xml:space="preserve"> год</w:t>
            </w:r>
          </w:p>
        </w:tc>
        <w:tc>
          <w:tcPr>
            <w:tcW w:w="2409" w:type="dxa"/>
          </w:tcPr>
          <w:p w:rsidR="00A0405C" w:rsidRPr="00821C54" w:rsidRDefault="00A0405C" w:rsidP="00470C57">
            <w:pPr>
              <w:ind w:left="-142" w:right="-109"/>
              <w:jc w:val="center"/>
            </w:pPr>
            <w:r w:rsidRPr="00821C54">
              <w:t>20</w:t>
            </w:r>
            <w:r>
              <w:t>2</w:t>
            </w:r>
            <w:r w:rsidR="00470C57">
              <w:rPr>
                <w:lang w:val="en-US"/>
              </w:rPr>
              <w:t>5</w:t>
            </w:r>
            <w:r w:rsidRPr="00821C54">
              <w:t xml:space="preserve"> год</w:t>
            </w:r>
          </w:p>
        </w:tc>
        <w:tc>
          <w:tcPr>
            <w:tcW w:w="1985" w:type="dxa"/>
          </w:tcPr>
          <w:p w:rsidR="00A0405C" w:rsidRPr="00821C54" w:rsidRDefault="00A0405C" w:rsidP="00470C57">
            <w:pPr>
              <w:ind w:left="-142" w:right="-109"/>
              <w:jc w:val="center"/>
            </w:pPr>
            <w:r w:rsidRPr="00821C54">
              <w:t>20</w:t>
            </w:r>
            <w:r>
              <w:t>2</w:t>
            </w:r>
            <w:r w:rsidR="00470C57">
              <w:rPr>
                <w:lang w:val="en-US"/>
              </w:rPr>
              <w:t>6</w:t>
            </w:r>
            <w:r w:rsidRPr="00821C54">
              <w:t xml:space="preserve"> год</w:t>
            </w:r>
          </w:p>
        </w:tc>
      </w:tr>
      <w:tr w:rsidR="00A0405C" w:rsidRPr="00821C54" w:rsidTr="00A0405C">
        <w:tc>
          <w:tcPr>
            <w:tcW w:w="3085" w:type="dxa"/>
          </w:tcPr>
          <w:p w:rsidR="00A0405C" w:rsidRPr="00821C54" w:rsidRDefault="00A0405C" w:rsidP="00554145">
            <w:r w:rsidRPr="00821C54">
              <w:t>Доходы</w:t>
            </w:r>
          </w:p>
        </w:tc>
        <w:tc>
          <w:tcPr>
            <w:tcW w:w="2126" w:type="dxa"/>
          </w:tcPr>
          <w:p w:rsidR="00A0405C" w:rsidRPr="006D2925" w:rsidRDefault="00D86ED7" w:rsidP="00470C57">
            <w:pPr>
              <w:ind w:left="-142" w:right="-108"/>
              <w:jc w:val="center"/>
            </w:pPr>
            <w:r>
              <w:t>18 150 100</w:t>
            </w:r>
            <w:r w:rsidR="00A0405C" w:rsidRPr="001B3C6A">
              <w:t>,00</w:t>
            </w:r>
          </w:p>
        </w:tc>
        <w:tc>
          <w:tcPr>
            <w:tcW w:w="2409" w:type="dxa"/>
          </w:tcPr>
          <w:p w:rsidR="00A0405C" w:rsidRPr="006D2925" w:rsidRDefault="00D86ED7" w:rsidP="00A0405C">
            <w:pPr>
              <w:ind w:left="-142" w:right="-109"/>
              <w:jc w:val="center"/>
            </w:pPr>
            <w:r>
              <w:t>18 373 280</w:t>
            </w:r>
            <w:r w:rsidR="00A0405C" w:rsidRPr="001B3C6A">
              <w:t>,00</w:t>
            </w:r>
          </w:p>
        </w:tc>
        <w:tc>
          <w:tcPr>
            <w:tcW w:w="1985" w:type="dxa"/>
          </w:tcPr>
          <w:p w:rsidR="00A0405C" w:rsidRPr="006D2925" w:rsidRDefault="00D86ED7" w:rsidP="00470C57">
            <w:pPr>
              <w:ind w:left="-142" w:right="-109"/>
              <w:jc w:val="center"/>
            </w:pPr>
            <w:r>
              <w:t>18 175 100</w:t>
            </w:r>
            <w:r w:rsidR="00A0405C" w:rsidRPr="001B3C6A">
              <w:t>,00</w:t>
            </w:r>
          </w:p>
        </w:tc>
      </w:tr>
      <w:tr w:rsidR="00A0405C" w:rsidRPr="00821C54" w:rsidTr="00A0405C">
        <w:tc>
          <w:tcPr>
            <w:tcW w:w="3085" w:type="dxa"/>
          </w:tcPr>
          <w:p w:rsidR="00A0405C" w:rsidRPr="00821C54" w:rsidRDefault="00A0405C" w:rsidP="00554145">
            <w:r w:rsidRPr="00821C54">
              <w:t>Расходы</w:t>
            </w:r>
          </w:p>
        </w:tc>
        <w:tc>
          <w:tcPr>
            <w:tcW w:w="2126" w:type="dxa"/>
          </w:tcPr>
          <w:p w:rsidR="00A0405C" w:rsidRPr="006D2925" w:rsidRDefault="00D86ED7" w:rsidP="00470C57">
            <w:pPr>
              <w:ind w:left="-142" w:right="-108"/>
              <w:jc w:val="center"/>
            </w:pPr>
            <w:r>
              <w:t>18 150 100</w:t>
            </w:r>
            <w:r w:rsidR="00A0405C" w:rsidRPr="001B3C6A">
              <w:t>,00</w:t>
            </w:r>
          </w:p>
        </w:tc>
        <w:tc>
          <w:tcPr>
            <w:tcW w:w="2409" w:type="dxa"/>
          </w:tcPr>
          <w:p w:rsidR="00A0405C" w:rsidRPr="006D2925" w:rsidRDefault="00D86ED7" w:rsidP="00A0405C">
            <w:pPr>
              <w:ind w:left="-142" w:right="-109"/>
              <w:jc w:val="center"/>
            </w:pPr>
            <w:r>
              <w:t>18 373 280</w:t>
            </w:r>
            <w:r w:rsidR="00A0405C" w:rsidRPr="001B3C6A">
              <w:t>,00</w:t>
            </w:r>
          </w:p>
        </w:tc>
        <w:tc>
          <w:tcPr>
            <w:tcW w:w="1985" w:type="dxa"/>
          </w:tcPr>
          <w:p w:rsidR="00A0405C" w:rsidRPr="006D2925" w:rsidRDefault="00D86ED7" w:rsidP="00470C57">
            <w:pPr>
              <w:ind w:left="-142" w:right="-109"/>
              <w:jc w:val="center"/>
            </w:pPr>
            <w:r>
              <w:t>18 175 100</w:t>
            </w:r>
            <w:r w:rsidR="00A0405C" w:rsidRPr="001B3C6A">
              <w:t>,00</w:t>
            </w:r>
          </w:p>
        </w:tc>
      </w:tr>
      <w:tr w:rsidR="00A0405C" w:rsidRPr="00821C54" w:rsidTr="00A0405C">
        <w:tc>
          <w:tcPr>
            <w:tcW w:w="3085" w:type="dxa"/>
          </w:tcPr>
          <w:p w:rsidR="00A0405C" w:rsidRPr="00821C54" w:rsidRDefault="00A0405C" w:rsidP="00554145">
            <w:r w:rsidRPr="00821C54">
              <w:t>Дефицит/Профицит</w:t>
            </w:r>
          </w:p>
        </w:tc>
        <w:tc>
          <w:tcPr>
            <w:tcW w:w="2126" w:type="dxa"/>
          </w:tcPr>
          <w:p w:rsidR="00A0405C" w:rsidRPr="00A3544D" w:rsidRDefault="00A0405C" w:rsidP="00A0405C">
            <w:pPr>
              <w:ind w:left="-142" w:right="-108"/>
              <w:jc w:val="center"/>
            </w:pPr>
            <w:r w:rsidRPr="00A3544D">
              <w:t>0,0</w:t>
            </w:r>
          </w:p>
        </w:tc>
        <w:tc>
          <w:tcPr>
            <w:tcW w:w="2409" w:type="dxa"/>
          </w:tcPr>
          <w:p w:rsidR="00A0405C" w:rsidRPr="00A3544D" w:rsidRDefault="00A0405C" w:rsidP="00A0405C">
            <w:pPr>
              <w:ind w:left="-142" w:right="-109"/>
              <w:jc w:val="center"/>
            </w:pPr>
            <w:r w:rsidRPr="00A3544D">
              <w:t>0,0</w:t>
            </w:r>
          </w:p>
        </w:tc>
        <w:tc>
          <w:tcPr>
            <w:tcW w:w="1985" w:type="dxa"/>
          </w:tcPr>
          <w:p w:rsidR="00A0405C" w:rsidRPr="00A3544D" w:rsidRDefault="00A0405C" w:rsidP="00A0405C">
            <w:pPr>
              <w:ind w:left="-142" w:right="-109"/>
              <w:jc w:val="center"/>
            </w:pPr>
            <w:r w:rsidRPr="00A3544D">
              <w:t>0,0</w:t>
            </w:r>
          </w:p>
        </w:tc>
      </w:tr>
    </w:tbl>
    <w:p w:rsidR="00333CE1" w:rsidRPr="00821C54" w:rsidRDefault="00333CE1" w:rsidP="006B3711">
      <w:pPr>
        <w:ind w:left="-142" w:firstLine="709"/>
        <w:jc w:val="both"/>
        <w:rPr>
          <w:sz w:val="28"/>
          <w:szCs w:val="28"/>
        </w:rPr>
      </w:pPr>
    </w:p>
    <w:p w:rsidR="00821C54" w:rsidRPr="00762AE0" w:rsidRDefault="00821C54" w:rsidP="006B3711">
      <w:pPr>
        <w:pStyle w:val="ConsPlusNormal"/>
        <w:widowControl/>
        <w:spacing w:line="360" w:lineRule="auto"/>
        <w:ind w:left="-142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1D6E">
        <w:rPr>
          <w:rFonts w:ascii="Times New Roman" w:hAnsi="Times New Roman" w:cs="Times New Roman"/>
          <w:b/>
          <w:sz w:val="28"/>
          <w:szCs w:val="28"/>
        </w:rPr>
        <w:t>ДОХОДЫ</w:t>
      </w:r>
      <w:r w:rsidRPr="00762A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3F69" w:rsidRPr="00FB40C1" w:rsidRDefault="00BD3F69" w:rsidP="00BD3F69">
      <w:pPr>
        <w:ind w:left="-142" w:firstLine="709"/>
        <w:jc w:val="both"/>
        <w:rPr>
          <w:sz w:val="28"/>
          <w:szCs w:val="28"/>
        </w:rPr>
      </w:pPr>
      <w:proofErr w:type="gramStart"/>
      <w:r w:rsidRPr="00FB40C1">
        <w:rPr>
          <w:sz w:val="28"/>
          <w:szCs w:val="28"/>
        </w:rPr>
        <w:t xml:space="preserve">Прогнозируемый объем доходов бюджета </w:t>
      </w:r>
      <w:r w:rsidRPr="00FB40C1">
        <w:rPr>
          <w:bCs/>
          <w:sz w:val="28"/>
          <w:szCs w:val="28"/>
        </w:rPr>
        <w:t>сельского поселения</w:t>
      </w:r>
      <w:r w:rsidRPr="00FB40C1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470C57" w:rsidRPr="00470C57">
        <w:rPr>
          <w:sz w:val="28"/>
          <w:szCs w:val="28"/>
        </w:rPr>
        <w:t>4</w:t>
      </w:r>
      <w:r w:rsidRPr="00FB40C1">
        <w:rPr>
          <w:sz w:val="28"/>
          <w:szCs w:val="28"/>
        </w:rPr>
        <w:t xml:space="preserve"> год </w:t>
      </w:r>
      <w:r w:rsidRPr="00FB40C1">
        <w:rPr>
          <w:bCs/>
          <w:sz w:val="28"/>
          <w:szCs w:val="28"/>
        </w:rPr>
        <w:t>и на плановый период 20</w:t>
      </w:r>
      <w:r>
        <w:rPr>
          <w:bCs/>
          <w:sz w:val="28"/>
          <w:szCs w:val="28"/>
        </w:rPr>
        <w:t>2</w:t>
      </w:r>
      <w:r w:rsidR="00470C57" w:rsidRPr="00470C57">
        <w:rPr>
          <w:bCs/>
          <w:sz w:val="28"/>
          <w:szCs w:val="28"/>
        </w:rPr>
        <w:t>5</w:t>
      </w:r>
      <w:r w:rsidRPr="00FB40C1">
        <w:rPr>
          <w:bCs/>
          <w:sz w:val="28"/>
          <w:szCs w:val="28"/>
        </w:rPr>
        <w:t xml:space="preserve"> и 202</w:t>
      </w:r>
      <w:r w:rsidR="00470C57" w:rsidRPr="00470C57">
        <w:rPr>
          <w:bCs/>
          <w:sz w:val="28"/>
          <w:szCs w:val="28"/>
        </w:rPr>
        <w:t>6</w:t>
      </w:r>
      <w:r w:rsidRPr="00FB40C1">
        <w:rPr>
          <w:bCs/>
          <w:sz w:val="28"/>
          <w:szCs w:val="28"/>
        </w:rPr>
        <w:t xml:space="preserve"> годов</w:t>
      </w:r>
      <w:r w:rsidRPr="00FB40C1">
        <w:rPr>
          <w:sz w:val="28"/>
          <w:szCs w:val="28"/>
        </w:rPr>
        <w:t xml:space="preserve"> определен </w:t>
      </w:r>
      <w:r w:rsidR="00B457D5" w:rsidRPr="00B457D5">
        <w:rPr>
          <w:sz w:val="28"/>
          <w:szCs w:val="28"/>
        </w:rPr>
        <w:t>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r w:rsidR="00B457D5">
        <w:rPr>
          <w:sz w:val="28"/>
          <w:szCs w:val="28"/>
        </w:rPr>
        <w:t xml:space="preserve"> </w:t>
      </w:r>
      <w:r w:rsidRPr="00FB40C1">
        <w:rPr>
          <w:sz w:val="28"/>
          <w:szCs w:val="28"/>
        </w:rPr>
        <w:t xml:space="preserve">исходя из </w:t>
      </w:r>
      <w:r w:rsidR="00B457D5">
        <w:rPr>
          <w:sz w:val="28"/>
          <w:szCs w:val="28"/>
        </w:rPr>
        <w:t xml:space="preserve">нормативов распределения доходов между бюджетами (ст.61.5, 62 БКРФ, Закон Ивановской области №121-оз от </w:t>
      </w:r>
      <w:r w:rsidR="00B457D5" w:rsidRPr="00B457D5">
        <w:rPr>
          <w:sz w:val="28"/>
          <w:szCs w:val="28"/>
        </w:rPr>
        <w:t>10.10.2005</w:t>
      </w:r>
      <w:r w:rsidR="00B457D5">
        <w:rPr>
          <w:sz w:val="28"/>
          <w:szCs w:val="28"/>
        </w:rPr>
        <w:t>)</w:t>
      </w:r>
      <w:r w:rsidRPr="00FB40C1">
        <w:rPr>
          <w:sz w:val="28"/>
          <w:szCs w:val="28"/>
        </w:rPr>
        <w:t xml:space="preserve">, с учетом сложившихся межбюджетных отношений, </w:t>
      </w:r>
      <w:r w:rsidR="00067A56">
        <w:rPr>
          <w:sz w:val="28"/>
          <w:szCs w:val="28"/>
        </w:rPr>
        <w:t>прогноза главных</w:t>
      </w:r>
      <w:proofErr w:type="gramEnd"/>
      <w:r w:rsidR="00067A56">
        <w:rPr>
          <w:sz w:val="28"/>
          <w:szCs w:val="28"/>
        </w:rPr>
        <w:t xml:space="preserve"> администраторов доходов бюджета, </w:t>
      </w:r>
      <w:r w:rsidR="00067A56" w:rsidRPr="00FB40C1">
        <w:rPr>
          <w:sz w:val="28"/>
          <w:szCs w:val="28"/>
        </w:rPr>
        <w:t xml:space="preserve">а также </w:t>
      </w:r>
      <w:r w:rsidRPr="00FB40C1">
        <w:rPr>
          <w:sz w:val="28"/>
          <w:szCs w:val="28"/>
        </w:rPr>
        <w:t>основных направлений бюджетной и налоговой политики, показателей прогноза социально-экономического развития муниципального образования.</w:t>
      </w:r>
    </w:p>
    <w:p w:rsidR="00BD3F69" w:rsidRPr="00FB40C1" w:rsidRDefault="00BD3F69" w:rsidP="00BD3F69">
      <w:pPr>
        <w:ind w:left="-142" w:firstLine="567"/>
        <w:jc w:val="both"/>
        <w:rPr>
          <w:sz w:val="28"/>
          <w:szCs w:val="28"/>
        </w:rPr>
      </w:pPr>
      <w:proofErr w:type="gramStart"/>
      <w:r w:rsidRPr="004A2030">
        <w:rPr>
          <w:sz w:val="28"/>
          <w:szCs w:val="28"/>
        </w:rPr>
        <w:t xml:space="preserve">При формировании проекта бюджета учитывались положения бюджетного и налогового законодательства, действующие на момент составления проекта бюджета, </w:t>
      </w:r>
      <w:r w:rsidRPr="00D86ED7">
        <w:rPr>
          <w:sz w:val="28"/>
          <w:szCs w:val="28"/>
          <w:u w:val="single"/>
        </w:rPr>
        <w:t>без учета результатов</w:t>
      </w:r>
      <w:r w:rsidR="00B457D5" w:rsidRPr="00D86ED7">
        <w:rPr>
          <w:sz w:val="28"/>
          <w:szCs w:val="28"/>
          <w:u w:val="single"/>
        </w:rPr>
        <w:t xml:space="preserve"> (предварительной оценки)</w:t>
      </w:r>
      <w:r w:rsidRPr="00D86ED7">
        <w:rPr>
          <w:sz w:val="28"/>
          <w:szCs w:val="28"/>
          <w:u w:val="single"/>
        </w:rPr>
        <w:t xml:space="preserve"> проведения в 202</w:t>
      </w:r>
      <w:r w:rsidR="00AB0300" w:rsidRPr="00D86ED7">
        <w:rPr>
          <w:sz w:val="28"/>
          <w:szCs w:val="28"/>
          <w:u w:val="single"/>
        </w:rPr>
        <w:t>2</w:t>
      </w:r>
      <w:r w:rsidRPr="00D86ED7">
        <w:rPr>
          <w:sz w:val="28"/>
          <w:szCs w:val="28"/>
          <w:u w:val="single"/>
        </w:rPr>
        <w:t>-202</w:t>
      </w:r>
      <w:r w:rsidR="00AB0300" w:rsidRPr="00D86ED7">
        <w:rPr>
          <w:sz w:val="28"/>
          <w:szCs w:val="28"/>
          <w:u w:val="single"/>
        </w:rPr>
        <w:t>3</w:t>
      </w:r>
      <w:r w:rsidRPr="00D86ED7">
        <w:rPr>
          <w:sz w:val="28"/>
          <w:szCs w:val="28"/>
        </w:rPr>
        <w:t xml:space="preserve"> год</w:t>
      </w:r>
      <w:r w:rsidR="00AB0300" w:rsidRPr="00D86ED7">
        <w:rPr>
          <w:sz w:val="28"/>
          <w:szCs w:val="28"/>
        </w:rPr>
        <w:t>ах</w:t>
      </w:r>
      <w:r w:rsidRPr="00D86ED7">
        <w:rPr>
          <w:sz w:val="28"/>
          <w:szCs w:val="28"/>
        </w:rPr>
        <w:t xml:space="preserve"> в Ивановской области </w:t>
      </w:r>
      <w:r w:rsidR="00AB0300" w:rsidRPr="00D86ED7">
        <w:rPr>
          <w:sz w:val="28"/>
          <w:szCs w:val="28"/>
        </w:rPr>
        <w:t xml:space="preserve">государственной кадастровой оценки всех учтенных в ЕГРН земельных участков, а также зданий, помещений, </w:t>
      </w:r>
      <w:r w:rsidR="00AB0300" w:rsidRPr="00D86ED7">
        <w:rPr>
          <w:sz w:val="28"/>
          <w:szCs w:val="28"/>
        </w:rPr>
        <w:lastRenderedPageBreak/>
        <w:t xml:space="preserve">сооружений, объектов незавершенного строительства, </w:t>
      </w:r>
      <w:proofErr w:type="spellStart"/>
      <w:r w:rsidR="00AB0300" w:rsidRPr="00D86ED7">
        <w:rPr>
          <w:sz w:val="28"/>
          <w:szCs w:val="28"/>
        </w:rPr>
        <w:t>машино-мест</w:t>
      </w:r>
      <w:proofErr w:type="spellEnd"/>
      <w:r w:rsidR="00AB0300" w:rsidRPr="00D86ED7">
        <w:rPr>
          <w:sz w:val="28"/>
          <w:szCs w:val="28"/>
        </w:rPr>
        <w:t>, принимая во внимание особенности определения налоговой базы за налоговый период 2023 года по имущественным</w:t>
      </w:r>
      <w:proofErr w:type="gramEnd"/>
      <w:r w:rsidR="00AB0300" w:rsidRPr="00D86ED7">
        <w:rPr>
          <w:sz w:val="28"/>
          <w:szCs w:val="28"/>
        </w:rPr>
        <w:t xml:space="preserve"> налогам в соответствии со статьями 391 и 403 НК РФ</w:t>
      </w:r>
      <w:r w:rsidRPr="00D86ED7">
        <w:rPr>
          <w:sz w:val="28"/>
          <w:szCs w:val="28"/>
        </w:rPr>
        <w:t>.</w:t>
      </w:r>
      <w:r w:rsidRPr="00FB40C1">
        <w:rPr>
          <w:sz w:val="28"/>
          <w:szCs w:val="28"/>
        </w:rPr>
        <w:t xml:space="preserve"> </w:t>
      </w:r>
    </w:p>
    <w:p w:rsidR="003458CD" w:rsidRDefault="003458CD" w:rsidP="00BD3F69">
      <w:pPr>
        <w:shd w:val="clear" w:color="auto" w:fill="FFFFFF"/>
        <w:spacing w:line="276" w:lineRule="auto"/>
        <w:ind w:left="-142" w:firstLine="567"/>
        <w:jc w:val="both"/>
        <w:rPr>
          <w:sz w:val="28"/>
          <w:szCs w:val="28"/>
        </w:rPr>
      </w:pPr>
    </w:p>
    <w:p w:rsidR="00BD3F69" w:rsidRPr="00FB40C1" w:rsidRDefault="00BD3F69" w:rsidP="00BD3F69">
      <w:pPr>
        <w:shd w:val="clear" w:color="auto" w:fill="FFFFFF"/>
        <w:spacing w:line="276" w:lineRule="auto"/>
        <w:ind w:left="-142" w:firstLine="567"/>
        <w:jc w:val="both"/>
        <w:rPr>
          <w:sz w:val="28"/>
          <w:szCs w:val="28"/>
        </w:rPr>
      </w:pPr>
      <w:r w:rsidRPr="00FB40C1">
        <w:rPr>
          <w:sz w:val="28"/>
          <w:szCs w:val="28"/>
        </w:rPr>
        <w:t>Структура доходной части бюджета на 20</w:t>
      </w:r>
      <w:r>
        <w:rPr>
          <w:sz w:val="28"/>
          <w:szCs w:val="28"/>
        </w:rPr>
        <w:t>2</w:t>
      </w:r>
      <w:r w:rsidR="00470C57" w:rsidRPr="00470C57">
        <w:rPr>
          <w:sz w:val="28"/>
          <w:szCs w:val="28"/>
        </w:rPr>
        <w:t>4</w:t>
      </w:r>
      <w:r w:rsidRPr="00FB40C1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70C57" w:rsidRPr="00470C57">
        <w:rPr>
          <w:sz w:val="28"/>
          <w:szCs w:val="28"/>
        </w:rPr>
        <w:t>6</w:t>
      </w:r>
      <w:r w:rsidRPr="00FB40C1">
        <w:rPr>
          <w:sz w:val="28"/>
          <w:szCs w:val="28"/>
        </w:rPr>
        <w:t xml:space="preserve"> годы представлена в таблице 1:</w:t>
      </w:r>
    </w:p>
    <w:p w:rsidR="00BD3F69" w:rsidRPr="00443023" w:rsidRDefault="00BD3F69" w:rsidP="00BD3F69">
      <w:pPr>
        <w:shd w:val="clear" w:color="auto" w:fill="FFFFFF"/>
        <w:spacing w:line="276" w:lineRule="auto"/>
        <w:ind w:left="-142" w:firstLine="567"/>
        <w:jc w:val="right"/>
        <w:rPr>
          <w:sz w:val="28"/>
          <w:szCs w:val="28"/>
        </w:rPr>
      </w:pPr>
    </w:p>
    <w:p w:rsidR="00BD3F69" w:rsidRPr="00FB40C1" w:rsidRDefault="00BD3F69" w:rsidP="00BD3F69">
      <w:pPr>
        <w:shd w:val="clear" w:color="auto" w:fill="FFFFFF"/>
        <w:spacing w:line="276" w:lineRule="auto"/>
        <w:ind w:left="-142" w:firstLine="567"/>
        <w:jc w:val="right"/>
        <w:rPr>
          <w:sz w:val="28"/>
          <w:szCs w:val="28"/>
        </w:rPr>
      </w:pPr>
      <w:r w:rsidRPr="00FB40C1">
        <w:rPr>
          <w:sz w:val="28"/>
          <w:szCs w:val="28"/>
        </w:rPr>
        <w:t>Таблица 1</w:t>
      </w:r>
    </w:p>
    <w:p w:rsidR="00BD3F69" w:rsidRPr="00FB40C1" w:rsidRDefault="00BD3F69" w:rsidP="00BD3F69">
      <w:pPr>
        <w:shd w:val="clear" w:color="auto" w:fill="FFFFFF"/>
        <w:spacing w:line="276" w:lineRule="auto"/>
        <w:ind w:left="-142" w:firstLine="567"/>
        <w:jc w:val="center"/>
        <w:rPr>
          <w:sz w:val="28"/>
          <w:szCs w:val="28"/>
        </w:rPr>
      </w:pPr>
      <w:r w:rsidRPr="00FB40C1">
        <w:rPr>
          <w:sz w:val="28"/>
          <w:szCs w:val="28"/>
        </w:rPr>
        <w:t>Структура доходной части бюджета на 20</w:t>
      </w:r>
      <w:r>
        <w:rPr>
          <w:sz w:val="28"/>
          <w:szCs w:val="28"/>
        </w:rPr>
        <w:t>2</w:t>
      </w:r>
      <w:r w:rsidR="00470C57" w:rsidRPr="00470C57">
        <w:rPr>
          <w:sz w:val="28"/>
          <w:szCs w:val="28"/>
        </w:rPr>
        <w:t>4</w:t>
      </w:r>
      <w:r w:rsidRPr="00FB40C1">
        <w:rPr>
          <w:sz w:val="28"/>
          <w:szCs w:val="28"/>
        </w:rPr>
        <w:t>-202</w:t>
      </w:r>
      <w:r w:rsidR="00470C57" w:rsidRPr="00470C57">
        <w:rPr>
          <w:sz w:val="28"/>
          <w:szCs w:val="28"/>
        </w:rPr>
        <w:t>6</w:t>
      </w:r>
      <w:r w:rsidRPr="00FB40C1">
        <w:rPr>
          <w:sz w:val="28"/>
          <w:szCs w:val="28"/>
        </w:rPr>
        <w:t xml:space="preserve"> годы</w:t>
      </w:r>
    </w:p>
    <w:p w:rsidR="00BD3F69" w:rsidRPr="00FB40C1" w:rsidRDefault="00BD3F69" w:rsidP="00BD3F69">
      <w:pPr>
        <w:shd w:val="clear" w:color="auto" w:fill="FFFFFF"/>
        <w:spacing w:line="265" w:lineRule="atLeast"/>
        <w:ind w:left="-142" w:firstLine="567"/>
        <w:jc w:val="right"/>
      </w:pPr>
      <w:r w:rsidRPr="00FB40C1">
        <w:t>(руб.)</w:t>
      </w:r>
    </w:p>
    <w:tbl>
      <w:tblPr>
        <w:tblW w:w="10009" w:type="dxa"/>
        <w:jc w:val="center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5"/>
        <w:gridCol w:w="1631"/>
        <w:gridCol w:w="850"/>
        <w:gridCol w:w="1849"/>
        <w:gridCol w:w="974"/>
        <w:gridCol w:w="1631"/>
        <w:gridCol w:w="729"/>
      </w:tblGrid>
      <w:tr w:rsidR="00BD3F69" w:rsidRPr="00FB40C1" w:rsidTr="008C03B7">
        <w:trPr>
          <w:jc w:val="center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567"/>
              <w:jc w:val="center"/>
              <w:outlineLvl w:val="0"/>
            </w:pPr>
            <w:r w:rsidRPr="00FB40C1">
              <w:t>Показатели</w:t>
            </w:r>
          </w:p>
        </w:tc>
        <w:tc>
          <w:tcPr>
            <w:tcW w:w="7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567"/>
              <w:jc w:val="center"/>
              <w:outlineLvl w:val="0"/>
            </w:pPr>
            <w:r w:rsidRPr="00FB40C1">
              <w:t>Проект решения о бюджете</w:t>
            </w:r>
          </w:p>
        </w:tc>
      </w:tr>
      <w:tr w:rsidR="00BD3F69" w:rsidRPr="00FB40C1" w:rsidTr="008C03B7">
        <w:trPr>
          <w:jc w:val="center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567"/>
              <w:jc w:val="center"/>
              <w:outlineLvl w:val="0"/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470C57">
            <w:pPr>
              <w:tabs>
                <w:tab w:val="num" w:pos="0"/>
              </w:tabs>
              <w:ind w:left="-142" w:firstLine="567"/>
              <w:jc w:val="center"/>
              <w:outlineLvl w:val="0"/>
            </w:pPr>
            <w:r w:rsidRPr="00FB40C1">
              <w:t>20</w:t>
            </w:r>
            <w:r>
              <w:t>2</w:t>
            </w:r>
            <w:r w:rsidR="00470C57">
              <w:rPr>
                <w:lang w:val="en-US"/>
              </w:rPr>
              <w:t>4</w:t>
            </w:r>
            <w:r w:rsidRPr="00FB40C1">
              <w:t xml:space="preserve"> год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470C57">
            <w:pPr>
              <w:tabs>
                <w:tab w:val="num" w:pos="0"/>
              </w:tabs>
              <w:ind w:left="-142" w:firstLine="567"/>
              <w:jc w:val="center"/>
              <w:outlineLvl w:val="0"/>
            </w:pPr>
            <w:r w:rsidRPr="00FB40C1">
              <w:t>20</w:t>
            </w:r>
            <w:r>
              <w:t>2</w:t>
            </w:r>
            <w:r w:rsidR="00470C57">
              <w:rPr>
                <w:lang w:val="en-US"/>
              </w:rPr>
              <w:t>5</w:t>
            </w:r>
            <w:r w:rsidRPr="00FB40C1">
              <w:t xml:space="preserve"> год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470C57">
            <w:pPr>
              <w:tabs>
                <w:tab w:val="num" w:pos="0"/>
              </w:tabs>
              <w:ind w:left="-142" w:firstLine="567"/>
              <w:jc w:val="center"/>
              <w:outlineLvl w:val="0"/>
            </w:pPr>
            <w:r w:rsidRPr="00FB40C1">
              <w:t>202</w:t>
            </w:r>
            <w:r w:rsidR="00470C57">
              <w:rPr>
                <w:lang w:val="en-US"/>
              </w:rPr>
              <w:t>6</w:t>
            </w:r>
            <w:r w:rsidRPr="00FB40C1">
              <w:t xml:space="preserve"> год</w:t>
            </w:r>
          </w:p>
        </w:tc>
      </w:tr>
      <w:tr w:rsidR="00BD3F69" w:rsidRPr="00FB40C1" w:rsidTr="008C03B7">
        <w:trPr>
          <w:jc w:val="center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ind w:left="-142" w:firstLine="567"/>
              <w:jc w:val="center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42"/>
              <w:jc w:val="center"/>
              <w:outlineLvl w:val="0"/>
            </w:pPr>
            <w:r w:rsidRPr="00FB40C1">
              <w:t>сумма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53"/>
              <w:jc w:val="center"/>
              <w:outlineLvl w:val="0"/>
            </w:pPr>
            <w:r w:rsidRPr="00FB40C1">
              <w:t>доля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88"/>
              <w:jc w:val="center"/>
              <w:outlineLvl w:val="0"/>
            </w:pPr>
            <w:r w:rsidRPr="00FB40C1">
              <w:t>сумма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88"/>
              <w:jc w:val="center"/>
              <w:outlineLvl w:val="0"/>
            </w:pPr>
            <w:r w:rsidRPr="00FB40C1">
              <w:t>доля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42"/>
              <w:jc w:val="center"/>
              <w:outlineLvl w:val="0"/>
            </w:pPr>
            <w:r w:rsidRPr="00FB40C1">
              <w:t>сумма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right="-176" w:firstLine="142"/>
              <w:jc w:val="center"/>
              <w:outlineLvl w:val="0"/>
            </w:pPr>
            <w:r>
              <w:t>доля</w:t>
            </w:r>
          </w:p>
        </w:tc>
      </w:tr>
      <w:tr w:rsidR="00BD3F69" w:rsidRPr="00FB40C1" w:rsidTr="008C03B7">
        <w:trPr>
          <w:jc w:val="center"/>
        </w:trPr>
        <w:tc>
          <w:tcPr>
            <w:tcW w:w="2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ind w:left="-142" w:firstLine="104"/>
              <w:jc w:val="center"/>
            </w:pPr>
            <w:r w:rsidRPr="00FB40C1">
              <w:t>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42"/>
              <w:jc w:val="center"/>
              <w:outlineLvl w:val="0"/>
            </w:pPr>
            <w:r w:rsidRPr="00FB40C1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42"/>
              <w:jc w:val="center"/>
              <w:outlineLvl w:val="0"/>
            </w:pPr>
            <w:r w:rsidRPr="00FB40C1"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42"/>
              <w:jc w:val="center"/>
              <w:outlineLvl w:val="0"/>
            </w:pPr>
            <w:r w:rsidRPr="00FB40C1"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88"/>
              <w:jc w:val="center"/>
              <w:outlineLvl w:val="0"/>
            </w:pPr>
            <w:r w:rsidRPr="00FB40C1">
              <w:t>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42"/>
              <w:jc w:val="center"/>
              <w:outlineLvl w:val="0"/>
            </w:pPr>
            <w:r w:rsidRPr="00FB40C1">
              <w:t>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42"/>
              <w:jc w:val="center"/>
              <w:outlineLvl w:val="0"/>
            </w:pPr>
            <w:r w:rsidRPr="00FB40C1">
              <w:t>7</w:t>
            </w:r>
          </w:p>
        </w:tc>
      </w:tr>
      <w:tr w:rsidR="00BD3F69" w:rsidRPr="00FB40C1" w:rsidTr="008C03B7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A0405C">
            <w:pPr>
              <w:tabs>
                <w:tab w:val="num" w:pos="149"/>
              </w:tabs>
              <w:ind w:left="149"/>
              <w:outlineLvl w:val="0"/>
            </w:pPr>
            <w:r w:rsidRPr="00FB40C1">
              <w:t>Налоговые</w:t>
            </w:r>
            <w:r>
              <w:t xml:space="preserve"> </w:t>
            </w:r>
            <w:r w:rsidRPr="00FB40C1">
              <w:t>доходы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D86ED7" w:rsidP="00470C57">
            <w:pPr>
              <w:ind w:left="-37" w:right="-85"/>
              <w:jc w:val="center"/>
            </w:pPr>
            <w:r>
              <w:t>9 847 000</w:t>
            </w:r>
            <w:r w:rsidR="00A0405C"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470C57" w:rsidRDefault="00BD3F69" w:rsidP="00D86ED7">
            <w:pPr>
              <w:tabs>
                <w:tab w:val="num" w:pos="0"/>
              </w:tabs>
              <w:ind w:left="-142" w:firstLine="153"/>
              <w:jc w:val="center"/>
              <w:outlineLvl w:val="0"/>
              <w:rPr>
                <w:i/>
                <w:lang w:val="en-US"/>
              </w:rPr>
            </w:pPr>
            <w:r w:rsidRPr="009705BF">
              <w:rPr>
                <w:i/>
              </w:rPr>
              <w:t>0,</w:t>
            </w:r>
            <w:r w:rsidR="00D86ED7">
              <w:rPr>
                <w:i/>
              </w:rPr>
              <w:t>54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D86ED7" w:rsidP="00470C57">
            <w:pPr>
              <w:jc w:val="center"/>
            </w:pPr>
            <w:r>
              <w:t>10 303 000</w:t>
            </w:r>
            <w:r w:rsidR="00BD3F69">
              <w:t>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470C57" w:rsidRDefault="00BD3F69" w:rsidP="00D86ED7">
            <w:pPr>
              <w:tabs>
                <w:tab w:val="num" w:pos="0"/>
              </w:tabs>
              <w:ind w:left="-142" w:firstLine="188"/>
              <w:jc w:val="center"/>
              <w:outlineLvl w:val="0"/>
              <w:rPr>
                <w:i/>
                <w:lang w:val="en-US"/>
              </w:rPr>
            </w:pPr>
            <w:r w:rsidRPr="009705BF">
              <w:rPr>
                <w:i/>
              </w:rPr>
              <w:t>0,</w:t>
            </w:r>
            <w:r w:rsidR="00D86ED7">
              <w:rPr>
                <w:i/>
              </w:rPr>
              <w:t>56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226915" w:rsidP="00470C57">
            <w:pPr>
              <w:ind w:left="-142" w:firstLine="64"/>
              <w:jc w:val="center"/>
            </w:pPr>
            <w:r>
              <w:t>10 417 000</w:t>
            </w:r>
            <w:r w:rsidR="00BD3F69">
              <w:t>,00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F69" w:rsidRPr="00470C57" w:rsidRDefault="00BD3F69" w:rsidP="00226915">
            <w:pPr>
              <w:tabs>
                <w:tab w:val="num" w:pos="0"/>
              </w:tabs>
              <w:ind w:left="-142" w:firstLine="134"/>
              <w:jc w:val="center"/>
              <w:outlineLvl w:val="0"/>
              <w:rPr>
                <w:i/>
                <w:lang w:val="en-US"/>
              </w:rPr>
            </w:pPr>
            <w:r w:rsidRPr="009705BF">
              <w:rPr>
                <w:i/>
              </w:rPr>
              <w:t>0,</w:t>
            </w:r>
            <w:r w:rsidR="00226915">
              <w:rPr>
                <w:i/>
              </w:rPr>
              <w:t>5</w:t>
            </w:r>
            <w:r w:rsidR="00470C57">
              <w:rPr>
                <w:i/>
                <w:lang w:val="en-US"/>
              </w:rPr>
              <w:t>7</w:t>
            </w:r>
          </w:p>
        </w:tc>
      </w:tr>
      <w:tr w:rsidR="00BD3F69" w:rsidRPr="00FB40C1" w:rsidTr="008C03B7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A0405C">
            <w:pPr>
              <w:tabs>
                <w:tab w:val="num" w:pos="149"/>
              </w:tabs>
              <w:ind w:left="149"/>
              <w:outlineLvl w:val="0"/>
            </w:pPr>
            <w:r w:rsidRPr="00FB40C1">
              <w:t>Неналоговые доходы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D86ED7" w:rsidP="008C03B7">
            <w:pPr>
              <w:ind w:left="-37" w:right="-85"/>
              <w:jc w:val="center"/>
            </w:pPr>
            <w:r>
              <w:t>300 000</w:t>
            </w:r>
            <w:r w:rsidR="00BD3F69"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9705BF" w:rsidRDefault="00BD3F69" w:rsidP="00D86ED7">
            <w:pPr>
              <w:tabs>
                <w:tab w:val="num" w:pos="0"/>
              </w:tabs>
              <w:ind w:left="-142" w:firstLine="153"/>
              <w:jc w:val="center"/>
              <w:outlineLvl w:val="0"/>
              <w:rPr>
                <w:i/>
              </w:rPr>
            </w:pPr>
            <w:r w:rsidRPr="009705BF">
              <w:rPr>
                <w:i/>
              </w:rPr>
              <w:t>0,0</w:t>
            </w:r>
            <w:r w:rsidR="00D86ED7">
              <w:rPr>
                <w:i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D86ED7" w:rsidP="008C03B7">
            <w:pPr>
              <w:jc w:val="center"/>
            </w:pPr>
            <w:r>
              <w:t>300</w:t>
            </w:r>
            <w:r w:rsidR="00BD3F69">
              <w:t> 000,00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9705BF" w:rsidRDefault="00BD3F69" w:rsidP="00D86ED7">
            <w:pPr>
              <w:tabs>
                <w:tab w:val="num" w:pos="0"/>
              </w:tabs>
              <w:ind w:left="-142" w:firstLine="188"/>
              <w:jc w:val="center"/>
              <w:outlineLvl w:val="0"/>
              <w:rPr>
                <w:i/>
              </w:rPr>
            </w:pPr>
            <w:r w:rsidRPr="009705BF">
              <w:rPr>
                <w:i/>
              </w:rPr>
              <w:t>0,0</w:t>
            </w:r>
            <w:r w:rsidR="00D86ED7">
              <w:rPr>
                <w:i/>
              </w:rPr>
              <w:t>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226915" w:rsidP="008C03B7">
            <w:pPr>
              <w:ind w:left="-142" w:firstLine="64"/>
              <w:jc w:val="center"/>
            </w:pPr>
            <w:r>
              <w:t>300 000</w:t>
            </w:r>
            <w:r w:rsidR="00BD3F69">
              <w:t>,00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F69" w:rsidRPr="009705BF" w:rsidRDefault="00BD3F69" w:rsidP="00226915">
            <w:pPr>
              <w:tabs>
                <w:tab w:val="num" w:pos="0"/>
              </w:tabs>
              <w:ind w:left="-142" w:firstLine="134"/>
              <w:jc w:val="center"/>
              <w:outlineLvl w:val="0"/>
              <w:rPr>
                <w:i/>
              </w:rPr>
            </w:pPr>
            <w:r w:rsidRPr="009705BF">
              <w:rPr>
                <w:i/>
              </w:rPr>
              <w:t>0,0</w:t>
            </w:r>
            <w:r w:rsidR="00226915">
              <w:rPr>
                <w:i/>
              </w:rPr>
              <w:t>2</w:t>
            </w:r>
          </w:p>
        </w:tc>
      </w:tr>
      <w:tr w:rsidR="00BD3F69" w:rsidRPr="00FB40C1" w:rsidTr="008C03B7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A0405C">
            <w:pPr>
              <w:tabs>
                <w:tab w:val="num" w:pos="149"/>
              </w:tabs>
              <w:ind w:left="149"/>
              <w:outlineLvl w:val="0"/>
            </w:pPr>
            <w:r w:rsidRPr="00FB40C1">
              <w:t xml:space="preserve">Безвозмездные </w:t>
            </w:r>
            <w:r>
              <w:t>п</w:t>
            </w:r>
            <w:r w:rsidRPr="00FB40C1">
              <w:t>оступления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9705BF" w:rsidRDefault="00D86ED7" w:rsidP="00A0405C">
            <w:pPr>
              <w:ind w:left="-37" w:right="-85"/>
              <w:jc w:val="center"/>
            </w:pPr>
            <w:r>
              <w:t>8 003 100</w:t>
            </w:r>
            <w:r w:rsidR="00BD3F69"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D86ED7" w:rsidRDefault="00BD3F69" w:rsidP="00D86ED7">
            <w:pPr>
              <w:ind w:left="-142" w:firstLine="153"/>
              <w:jc w:val="center"/>
              <w:rPr>
                <w:i/>
              </w:rPr>
            </w:pPr>
            <w:r w:rsidRPr="009705BF">
              <w:rPr>
                <w:i/>
              </w:rPr>
              <w:t>0,</w:t>
            </w:r>
            <w:r w:rsidR="00D86ED7">
              <w:rPr>
                <w:i/>
              </w:rPr>
              <w:t>44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D86ED7" w:rsidP="008C03B7">
            <w:pPr>
              <w:jc w:val="center"/>
            </w:pPr>
            <w:r>
              <w:t>7 770 280</w:t>
            </w:r>
            <w:r w:rsidR="00BD3F69">
              <w:t>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470C57" w:rsidRDefault="00BD3F69" w:rsidP="00D86ED7">
            <w:pPr>
              <w:ind w:left="-142" w:firstLine="188"/>
              <w:jc w:val="center"/>
              <w:rPr>
                <w:i/>
                <w:lang w:val="en-US"/>
              </w:rPr>
            </w:pPr>
            <w:r w:rsidRPr="009705BF">
              <w:rPr>
                <w:i/>
              </w:rPr>
              <w:t>0,</w:t>
            </w:r>
            <w:r w:rsidR="00D86ED7">
              <w:rPr>
                <w:i/>
              </w:rPr>
              <w:t>42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226915" w:rsidP="008C03B7">
            <w:pPr>
              <w:ind w:left="-142" w:firstLine="64"/>
              <w:jc w:val="center"/>
            </w:pPr>
            <w:r>
              <w:t>7 458 100</w:t>
            </w:r>
            <w:r w:rsidR="00A0405C">
              <w:t>,00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F69" w:rsidRPr="00226915" w:rsidRDefault="00BD3F69" w:rsidP="00226915">
            <w:pPr>
              <w:ind w:left="-142" w:firstLine="134"/>
              <w:jc w:val="center"/>
              <w:rPr>
                <w:i/>
              </w:rPr>
            </w:pPr>
            <w:r w:rsidRPr="009705BF">
              <w:rPr>
                <w:i/>
              </w:rPr>
              <w:t>0,</w:t>
            </w:r>
            <w:r w:rsidR="00226915">
              <w:rPr>
                <w:i/>
              </w:rPr>
              <w:t>41</w:t>
            </w:r>
          </w:p>
        </w:tc>
      </w:tr>
      <w:tr w:rsidR="00BD3F69" w:rsidRPr="00FB40C1" w:rsidTr="008C03B7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567"/>
              <w:jc w:val="center"/>
              <w:outlineLvl w:val="0"/>
            </w:pPr>
            <w:r w:rsidRPr="00FB40C1">
              <w:t>Итого: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D86ED7" w:rsidP="00470C57">
            <w:pPr>
              <w:tabs>
                <w:tab w:val="num" w:pos="0"/>
              </w:tabs>
              <w:ind w:left="-37" w:right="-85"/>
              <w:jc w:val="center"/>
              <w:outlineLvl w:val="0"/>
            </w:pPr>
            <w:r>
              <w:t>18 150 100</w:t>
            </w:r>
            <w:r w:rsidR="00BD3F69"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BD3F69" w:rsidP="008C03B7">
            <w:pPr>
              <w:tabs>
                <w:tab w:val="num" w:pos="0"/>
              </w:tabs>
              <w:ind w:left="-142" w:firstLine="153"/>
              <w:jc w:val="center"/>
              <w:outlineLvl w:val="0"/>
              <w:rPr>
                <w:i/>
              </w:rPr>
            </w:pPr>
            <w:r w:rsidRPr="00FB40C1">
              <w:rPr>
                <w:i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D86ED7" w:rsidP="008C03B7">
            <w:pPr>
              <w:tabs>
                <w:tab w:val="num" w:pos="0"/>
              </w:tabs>
              <w:jc w:val="center"/>
              <w:outlineLvl w:val="0"/>
            </w:pPr>
            <w:r>
              <w:t>18 373 280</w:t>
            </w:r>
            <w:r w:rsidR="00BD3F69">
              <w:t>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9705BF" w:rsidRDefault="00BD3F69" w:rsidP="008C03B7">
            <w:pPr>
              <w:tabs>
                <w:tab w:val="num" w:pos="0"/>
              </w:tabs>
              <w:ind w:left="-142" w:firstLine="188"/>
              <w:jc w:val="center"/>
              <w:outlineLvl w:val="0"/>
              <w:rPr>
                <w:i/>
              </w:rPr>
            </w:pPr>
            <w:r w:rsidRPr="009705BF">
              <w:rPr>
                <w:i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69" w:rsidRPr="00FB40C1" w:rsidRDefault="00226915" w:rsidP="008C03B7">
            <w:pPr>
              <w:tabs>
                <w:tab w:val="num" w:pos="0"/>
              </w:tabs>
              <w:ind w:left="-142" w:firstLine="64"/>
              <w:jc w:val="center"/>
              <w:outlineLvl w:val="0"/>
            </w:pPr>
            <w:r>
              <w:t>18 175 100</w:t>
            </w:r>
            <w:r w:rsidR="00BD3F69">
              <w:t>,00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F69" w:rsidRPr="009705BF" w:rsidRDefault="00BD3F69" w:rsidP="008C03B7">
            <w:pPr>
              <w:tabs>
                <w:tab w:val="num" w:pos="0"/>
              </w:tabs>
              <w:ind w:left="-142" w:firstLine="134"/>
              <w:jc w:val="center"/>
              <w:outlineLvl w:val="0"/>
              <w:rPr>
                <w:i/>
              </w:rPr>
            </w:pPr>
            <w:r w:rsidRPr="009705BF">
              <w:rPr>
                <w:i/>
              </w:rPr>
              <w:t>1</w:t>
            </w:r>
          </w:p>
        </w:tc>
      </w:tr>
    </w:tbl>
    <w:p w:rsidR="00BD3F69" w:rsidRPr="00FB40C1" w:rsidRDefault="00BD3F69" w:rsidP="00BD3F69">
      <w:pPr>
        <w:pStyle w:val="23"/>
        <w:ind w:left="-142" w:firstLine="567"/>
        <w:rPr>
          <w:sz w:val="24"/>
          <w:szCs w:val="24"/>
        </w:rPr>
      </w:pPr>
    </w:p>
    <w:p w:rsidR="00BD3F69" w:rsidRDefault="00BD3F69" w:rsidP="00BD3F69">
      <w:pPr>
        <w:pStyle w:val="a7"/>
        <w:ind w:left="-284" w:firstLine="567"/>
        <w:jc w:val="both"/>
        <w:rPr>
          <w:szCs w:val="28"/>
        </w:rPr>
      </w:pPr>
      <w:r w:rsidRPr="00FB40C1">
        <w:rPr>
          <w:szCs w:val="28"/>
        </w:rPr>
        <w:t>Динамика изменения объема налоговых и неналоговых доходов бюджета сельского поселения представлена в Таблице 2.</w:t>
      </w:r>
    </w:p>
    <w:p w:rsidR="00A0405C" w:rsidRDefault="00A0405C" w:rsidP="00BD3F69">
      <w:pPr>
        <w:pStyle w:val="a7"/>
        <w:ind w:left="-284" w:firstLine="567"/>
        <w:jc w:val="both"/>
        <w:rPr>
          <w:szCs w:val="28"/>
        </w:rPr>
      </w:pPr>
    </w:p>
    <w:p w:rsidR="0084506F" w:rsidRDefault="0084506F" w:rsidP="00BD3F69">
      <w:pPr>
        <w:pStyle w:val="a7"/>
        <w:ind w:left="-284" w:firstLine="567"/>
        <w:jc w:val="both"/>
        <w:rPr>
          <w:szCs w:val="28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</w:pPr>
    </w:p>
    <w:p w:rsidR="001B7359" w:rsidRDefault="001B7359" w:rsidP="001B7359">
      <w:pPr>
        <w:ind w:firstLine="540"/>
        <w:jc w:val="center"/>
        <w:rPr>
          <w:color w:val="000000"/>
        </w:rPr>
        <w:sectPr w:rsidR="001B7359" w:rsidSect="00B02A7B">
          <w:pgSz w:w="11906" w:h="16838"/>
          <w:pgMar w:top="1134" w:right="851" w:bottom="1134" w:left="1559" w:header="708" w:footer="708" w:gutter="0"/>
          <w:cols w:space="708"/>
          <w:docGrid w:linePitch="360"/>
        </w:sectPr>
      </w:pPr>
    </w:p>
    <w:p w:rsidR="001B7359" w:rsidRPr="005B000F" w:rsidRDefault="001B7359" w:rsidP="001B7359">
      <w:pPr>
        <w:ind w:firstLine="540"/>
        <w:jc w:val="right"/>
        <w:rPr>
          <w:color w:val="000000"/>
          <w:sz w:val="28"/>
          <w:szCs w:val="28"/>
        </w:rPr>
      </w:pPr>
      <w:r w:rsidRPr="005B000F">
        <w:rPr>
          <w:color w:val="000000"/>
          <w:sz w:val="28"/>
          <w:szCs w:val="28"/>
        </w:rPr>
        <w:lastRenderedPageBreak/>
        <w:t>Таблица 2</w:t>
      </w:r>
    </w:p>
    <w:p w:rsidR="001B7359" w:rsidRPr="005B000F" w:rsidRDefault="001B7359" w:rsidP="001B7359">
      <w:pPr>
        <w:ind w:firstLine="540"/>
        <w:jc w:val="center"/>
        <w:rPr>
          <w:color w:val="000000"/>
          <w:sz w:val="28"/>
          <w:szCs w:val="28"/>
        </w:rPr>
      </w:pPr>
    </w:p>
    <w:p w:rsidR="001B7359" w:rsidRPr="005B000F" w:rsidRDefault="001B7359" w:rsidP="001B7359">
      <w:pPr>
        <w:ind w:firstLine="540"/>
        <w:jc w:val="center"/>
        <w:rPr>
          <w:sz w:val="28"/>
          <w:szCs w:val="28"/>
        </w:rPr>
      </w:pPr>
      <w:r w:rsidRPr="005B000F">
        <w:rPr>
          <w:color w:val="000000"/>
          <w:sz w:val="28"/>
          <w:szCs w:val="28"/>
        </w:rPr>
        <w:t>Изменение утвержденных показателей налоговых и неналоговых доходов на 202</w:t>
      </w:r>
      <w:r w:rsidR="00470C57" w:rsidRPr="00470C57">
        <w:rPr>
          <w:color w:val="000000"/>
          <w:sz w:val="28"/>
          <w:szCs w:val="28"/>
        </w:rPr>
        <w:t>4</w:t>
      </w:r>
      <w:r w:rsidRPr="005B000F">
        <w:rPr>
          <w:color w:val="000000"/>
          <w:sz w:val="28"/>
          <w:szCs w:val="28"/>
        </w:rPr>
        <w:t>-202</w:t>
      </w:r>
      <w:r w:rsidR="00470C57" w:rsidRPr="00470C57">
        <w:rPr>
          <w:color w:val="000000"/>
          <w:sz w:val="28"/>
          <w:szCs w:val="28"/>
        </w:rPr>
        <w:t>5</w:t>
      </w:r>
      <w:r w:rsidRPr="005B000F">
        <w:rPr>
          <w:color w:val="000000"/>
          <w:sz w:val="28"/>
          <w:szCs w:val="28"/>
        </w:rPr>
        <w:t xml:space="preserve"> годы, предусмотренные проектом решения «О бюджете </w:t>
      </w:r>
      <w:proofErr w:type="spellStart"/>
      <w:r w:rsidR="00D86ED7">
        <w:rPr>
          <w:color w:val="000000"/>
          <w:sz w:val="28"/>
          <w:szCs w:val="28"/>
        </w:rPr>
        <w:t>Богородского</w:t>
      </w:r>
      <w:proofErr w:type="spellEnd"/>
      <w:r w:rsidRPr="005B000F">
        <w:rPr>
          <w:color w:val="000000"/>
          <w:sz w:val="28"/>
          <w:szCs w:val="28"/>
        </w:rPr>
        <w:t xml:space="preserve"> сельского поселения на 202</w:t>
      </w:r>
      <w:r w:rsidR="00470C57" w:rsidRPr="00470C57">
        <w:rPr>
          <w:color w:val="000000"/>
          <w:sz w:val="28"/>
          <w:szCs w:val="28"/>
        </w:rPr>
        <w:t>4</w:t>
      </w:r>
      <w:r w:rsidRPr="005B000F">
        <w:rPr>
          <w:color w:val="000000"/>
          <w:sz w:val="28"/>
          <w:szCs w:val="28"/>
        </w:rPr>
        <w:t xml:space="preserve"> год и плановый период 202</w:t>
      </w:r>
      <w:r w:rsidR="00470C57" w:rsidRPr="00470C57">
        <w:rPr>
          <w:color w:val="000000"/>
          <w:sz w:val="28"/>
          <w:szCs w:val="28"/>
        </w:rPr>
        <w:t>5</w:t>
      </w:r>
      <w:r w:rsidRPr="005B000F">
        <w:rPr>
          <w:color w:val="000000"/>
          <w:sz w:val="28"/>
          <w:szCs w:val="28"/>
        </w:rPr>
        <w:t xml:space="preserve"> и 202</w:t>
      </w:r>
      <w:r w:rsidR="00470C57" w:rsidRPr="00470C57">
        <w:rPr>
          <w:color w:val="000000"/>
          <w:sz w:val="28"/>
          <w:szCs w:val="28"/>
        </w:rPr>
        <w:t>6</w:t>
      </w:r>
      <w:r w:rsidRPr="005B000F">
        <w:rPr>
          <w:color w:val="000000"/>
          <w:sz w:val="28"/>
          <w:szCs w:val="28"/>
        </w:rPr>
        <w:t xml:space="preserve"> годов»</w:t>
      </w:r>
    </w:p>
    <w:p w:rsidR="001B7359" w:rsidRPr="005B000F" w:rsidRDefault="001B7359" w:rsidP="001B7359">
      <w:pPr>
        <w:ind w:firstLine="540"/>
        <w:jc w:val="right"/>
        <w:rPr>
          <w:sz w:val="28"/>
          <w:szCs w:val="28"/>
        </w:rPr>
      </w:pPr>
      <w:r w:rsidRPr="005B000F">
        <w:rPr>
          <w:sz w:val="28"/>
          <w:szCs w:val="28"/>
        </w:rPr>
        <w:t>(руб.)</w:t>
      </w:r>
    </w:p>
    <w:tbl>
      <w:tblPr>
        <w:tblW w:w="15730" w:type="dxa"/>
        <w:tblInd w:w="-318" w:type="dxa"/>
        <w:tblLayout w:type="fixed"/>
        <w:tblLook w:val="0000"/>
      </w:tblPr>
      <w:tblGrid>
        <w:gridCol w:w="3411"/>
        <w:gridCol w:w="1659"/>
        <w:gridCol w:w="1735"/>
        <w:gridCol w:w="1680"/>
        <w:gridCol w:w="1680"/>
        <w:gridCol w:w="1752"/>
        <w:gridCol w:w="1843"/>
        <w:gridCol w:w="1970"/>
      </w:tblGrid>
      <w:tr w:rsidR="001B7359" w:rsidRPr="00D87547" w:rsidTr="001B7359">
        <w:trPr>
          <w:trHeight w:val="1884"/>
        </w:trPr>
        <w:tc>
          <w:tcPr>
            <w:tcW w:w="3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59" w:rsidRPr="00674985" w:rsidRDefault="001B7359" w:rsidP="008C03B7">
            <w:pPr>
              <w:jc w:val="center"/>
            </w:pPr>
            <w:r w:rsidRPr="00674985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359" w:rsidRPr="00674985" w:rsidRDefault="001B7359" w:rsidP="00206570">
            <w:pPr>
              <w:jc w:val="center"/>
            </w:pPr>
            <w:r w:rsidRPr="00674985">
              <w:rPr>
                <w:sz w:val="22"/>
                <w:szCs w:val="22"/>
              </w:rPr>
              <w:t xml:space="preserve">Утверждено Решением </w:t>
            </w:r>
            <w:r w:rsidRPr="001B7359">
              <w:rPr>
                <w:sz w:val="22"/>
                <w:szCs w:val="22"/>
              </w:rPr>
              <w:t xml:space="preserve">Совета </w:t>
            </w:r>
            <w:proofErr w:type="spellStart"/>
            <w:r w:rsidR="00D86ED7">
              <w:rPr>
                <w:sz w:val="22"/>
                <w:szCs w:val="22"/>
              </w:rPr>
              <w:t>Богородского</w:t>
            </w:r>
            <w:proofErr w:type="spellEnd"/>
            <w:r w:rsidR="00470C57">
              <w:rPr>
                <w:sz w:val="22"/>
                <w:szCs w:val="22"/>
              </w:rPr>
              <w:t xml:space="preserve"> сельского поселения от </w:t>
            </w:r>
            <w:r w:rsidR="00206570">
              <w:rPr>
                <w:sz w:val="22"/>
                <w:szCs w:val="22"/>
              </w:rPr>
              <w:t>2</w:t>
            </w:r>
            <w:r w:rsidR="00470C57" w:rsidRPr="00470C57">
              <w:rPr>
                <w:sz w:val="22"/>
                <w:szCs w:val="22"/>
              </w:rPr>
              <w:t>2</w:t>
            </w:r>
            <w:r w:rsidRPr="001B7359">
              <w:rPr>
                <w:sz w:val="22"/>
                <w:szCs w:val="22"/>
              </w:rPr>
              <w:t>.12.202</w:t>
            </w:r>
            <w:r w:rsidR="00470C57" w:rsidRPr="00470C57">
              <w:rPr>
                <w:sz w:val="22"/>
                <w:szCs w:val="22"/>
              </w:rPr>
              <w:t>2</w:t>
            </w:r>
            <w:r w:rsidRPr="001B7359">
              <w:rPr>
                <w:sz w:val="22"/>
                <w:szCs w:val="22"/>
              </w:rPr>
              <w:t xml:space="preserve"> № </w:t>
            </w:r>
            <w:r w:rsidR="00206570">
              <w:rPr>
                <w:sz w:val="22"/>
                <w:szCs w:val="22"/>
              </w:rPr>
              <w:t>23</w:t>
            </w:r>
            <w:r w:rsidRPr="001B7359">
              <w:rPr>
                <w:sz w:val="22"/>
                <w:szCs w:val="22"/>
              </w:rPr>
              <w:t xml:space="preserve"> «О бюджете </w:t>
            </w:r>
            <w:proofErr w:type="spellStart"/>
            <w:r w:rsidR="00206570">
              <w:rPr>
                <w:sz w:val="22"/>
                <w:szCs w:val="22"/>
              </w:rPr>
              <w:t>Богородского</w:t>
            </w:r>
            <w:proofErr w:type="spellEnd"/>
            <w:r w:rsidRPr="001B7359">
              <w:rPr>
                <w:sz w:val="22"/>
                <w:szCs w:val="22"/>
              </w:rPr>
              <w:t xml:space="preserve"> сельского поселения на 202</w:t>
            </w:r>
            <w:r w:rsidR="00470C57" w:rsidRPr="00470C57">
              <w:rPr>
                <w:sz w:val="22"/>
                <w:szCs w:val="22"/>
              </w:rPr>
              <w:t>3</w:t>
            </w:r>
            <w:r w:rsidR="00470C57">
              <w:rPr>
                <w:sz w:val="22"/>
                <w:szCs w:val="22"/>
              </w:rPr>
              <w:t xml:space="preserve"> год и на плановый период 202</w:t>
            </w:r>
            <w:r w:rsidR="00470C57" w:rsidRPr="00470C57">
              <w:rPr>
                <w:sz w:val="22"/>
                <w:szCs w:val="22"/>
              </w:rPr>
              <w:t>4</w:t>
            </w:r>
            <w:r w:rsidR="00470C57">
              <w:rPr>
                <w:sz w:val="22"/>
                <w:szCs w:val="22"/>
              </w:rPr>
              <w:t xml:space="preserve"> и 202</w:t>
            </w:r>
            <w:r w:rsidR="00470C57" w:rsidRPr="00470C57">
              <w:rPr>
                <w:sz w:val="22"/>
                <w:szCs w:val="22"/>
              </w:rPr>
              <w:t>5</w:t>
            </w:r>
            <w:r w:rsidRPr="001B7359">
              <w:rPr>
                <w:sz w:val="22"/>
                <w:szCs w:val="22"/>
              </w:rPr>
              <w:t xml:space="preserve"> годов»</w:t>
            </w:r>
            <w:r w:rsidRPr="00674985">
              <w:rPr>
                <w:sz w:val="22"/>
                <w:szCs w:val="22"/>
              </w:rPr>
              <w:t xml:space="preserve"> (в действующей редакции)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59" w:rsidRPr="005679BD" w:rsidRDefault="001B7359" w:rsidP="008C03B7">
            <w:pPr>
              <w:jc w:val="center"/>
            </w:pPr>
            <w:r w:rsidRPr="005679BD">
              <w:rPr>
                <w:sz w:val="22"/>
                <w:szCs w:val="22"/>
              </w:rPr>
              <w:t>Изменения</w:t>
            </w:r>
            <w:proofErr w:type="gramStart"/>
            <w:r w:rsidRPr="005679BD">
              <w:rPr>
                <w:sz w:val="22"/>
                <w:szCs w:val="22"/>
              </w:rPr>
              <w:t xml:space="preserve"> (+/-)</w:t>
            </w:r>
            <w:proofErr w:type="gramEnd"/>
          </w:p>
        </w:tc>
        <w:tc>
          <w:tcPr>
            <w:tcW w:w="5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359" w:rsidRPr="005679BD" w:rsidRDefault="001B7359" w:rsidP="00206570">
            <w:pPr>
              <w:spacing w:after="240"/>
              <w:jc w:val="center"/>
            </w:pPr>
            <w:r w:rsidRPr="005679BD">
              <w:rPr>
                <w:sz w:val="22"/>
                <w:szCs w:val="22"/>
              </w:rPr>
              <w:t xml:space="preserve">Предусмотрено проектом Решения Совета </w:t>
            </w:r>
            <w:proofErr w:type="spellStart"/>
            <w:r w:rsidR="00206570">
              <w:rPr>
                <w:sz w:val="22"/>
                <w:szCs w:val="22"/>
              </w:rPr>
              <w:t>Богородского</w:t>
            </w:r>
            <w:proofErr w:type="spellEnd"/>
            <w:r w:rsidRPr="001B7359">
              <w:rPr>
                <w:sz w:val="22"/>
                <w:szCs w:val="22"/>
              </w:rPr>
              <w:t xml:space="preserve"> сельского поселения «О бюджете </w:t>
            </w:r>
            <w:proofErr w:type="spellStart"/>
            <w:r w:rsidR="00206570">
              <w:rPr>
                <w:sz w:val="22"/>
                <w:szCs w:val="22"/>
              </w:rPr>
              <w:t>Богородского</w:t>
            </w:r>
            <w:proofErr w:type="spellEnd"/>
            <w:r w:rsidRPr="001B7359">
              <w:rPr>
                <w:sz w:val="22"/>
                <w:szCs w:val="22"/>
              </w:rPr>
              <w:t xml:space="preserve"> сельского поселения на 202</w:t>
            </w:r>
            <w:r w:rsidR="00470C57" w:rsidRPr="00470C57">
              <w:rPr>
                <w:sz w:val="22"/>
                <w:szCs w:val="22"/>
              </w:rPr>
              <w:t>4</w:t>
            </w:r>
            <w:r w:rsidRPr="001B7359">
              <w:rPr>
                <w:sz w:val="22"/>
                <w:szCs w:val="22"/>
              </w:rPr>
              <w:t xml:space="preserve"> год и на плановый период 202</w:t>
            </w:r>
            <w:r w:rsidR="00470C57" w:rsidRPr="00470C57">
              <w:rPr>
                <w:sz w:val="22"/>
                <w:szCs w:val="22"/>
              </w:rPr>
              <w:t>5</w:t>
            </w:r>
            <w:r w:rsidRPr="001B7359">
              <w:rPr>
                <w:sz w:val="22"/>
                <w:szCs w:val="22"/>
              </w:rPr>
              <w:t xml:space="preserve"> и 202</w:t>
            </w:r>
            <w:r w:rsidR="00470C57" w:rsidRPr="00470C57">
              <w:rPr>
                <w:sz w:val="22"/>
                <w:szCs w:val="22"/>
              </w:rPr>
              <w:t>6</w:t>
            </w:r>
            <w:r w:rsidRPr="001B7359">
              <w:rPr>
                <w:sz w:val="22"/>
                <w:szCs w:val="22"/>
              </w:rPr>
              <w:t xml:space="preserve"> годов»</w:t>
            </w:r>
          </w:p>
        </w:tc>
      </w:tr>
      <w:tr w:rsidR="001B7359" w:rsidRPr="00D87547" w:rsidTr="001B7359">
        <w:trPr>
          <w:trHeight w:val="900"/>
        </w:trPr>
        <w:tc>
          <w:tcPr>
            <w:tcW w:w="3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59" w:rsidRPr="00674985" w:rsidRDefault="001B7359" w:rsidP="008C03B7">
            <w:pPr>
              <w:snapToGrid w:val="0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59" w:rsidRPr="00470C57" w:rsidRDefault="001B7359" w:rsidP="00470C57">
            <w:pPr>
              <w:jc w:val="center"/>
              <w:rPr>
                <w:lang w:val="en-US"/>
              </w:rPr>
            </w:pPr>
            <w:r w:rsidRPr="00674985">
              <w:rPr>
                <w:color w:val="000000"/>
                <w:sz w:val="22"/>
                <w:szCs w:val="22"/>
              </w:rPr>
              <w:t>Сумма на 202</w:t>
            </w:r>
            <w:r w:rsidR="00470C57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59" w:rsidRPr="00674985" w:rsidRDefault="001B7359" w:rsidP="00470C57">
            <w:pPr>
              <w:jc w:val="center"/>
            </w:pPr>
            <w:r w:rsidRPr="00674985">
              <w:rPr>
                <w:color w:val="000000"/>
                <w:sz w:val="22"/>
                <w:szCs w:val="22"/>
              </w:rPr>
              <w:t>Сумма на 202</w:t>
            </w:r>
            <w:r w:rsidR="00470C57">
              <w:rPr>
                <w:color w:val="000000"/>
                <w:sz w:val="22"/>
                <w:szCs w:val="22"/>
                <w:lang w:val="en-US"/>
              </w:rPr>
              <w:t>5</w:t>
            </w:r>
            <w:r w:rsidRPr="0067498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59" w:rsidRPr="005679BD" w:rsidRDefault="001B7359" w:rsidP="00470C57">
            <w:pPr>
              <w:jc w:val="center"/>
            </w:pPr>
            <w:r w:rsidRPr="005679BD">
              <w:rPr>
                <w:sz w:val="22"/>
                <w:szCs w:val="22"/>
              </w:rPr>
              <w:t>202</w:t>
            </w:r>
            <w:r w:rsidR="00470C57">
              <w:rPr>
                <w:sz w:val="22"/>
                <w:szCs w:val="22"/>
                <w:lang w:val="en-US"/>
              </w:rPr>
              <w:t>4</w:t>
            </w:r>
            <w:r w:rsidRPr="005679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59" w:rsidRPr="00470C57" w:rsidRDefault="001B7359" w:rsidP="00470C57">
            <w:pPr>
              <w:jc w:val="center"/>
              <w:rPr>
                <w:lang w:val="en-US"/>
              </w:rPr>
            </w:pPr>
            <w:r w:rsidRPr="005679BD">
              <w:rPr>
                <w:sz w:val="22"/>
                <w:szCs w:val="22"/>
              </w:rPr>
              <w:t>202</w:t>
            </w:r>
            <w:r w:rsidR="00470C5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59" w:rsidRPr="00470C57" w:rsidRDefault="001B7359" w:rsidP="00470C57">
            <w:pPr>
              <w:jc w:val="center"/>
              <w:rPr>
                <w:lang w:val="en-US"/>
              </w:rPr>
            </w:pPr>
            <w:r w:rsidRPr="005679BD">
              <w:rPr>
                <w:color w:val="000000"/>
                <w:sz w:val="22"/>
                <w:szCs w:val="22"/>
              </w:rPr>
              <w:t>Сумма на 202</w:t>
            </w:r>
            <w:r w:rsidR="00470C57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359" w:rsidRPr="00470C57" w:rsidRDefault="001B7359" w:rsidP="00470C57">
            <w:pPr>
              <w:jc w:val="center"/>
              <w:rPr>
                <w:lang w:val="en-US"/>
              </w:rPr>
            </w:pPr>
            <w:r w:rsidRPr="005679BD">
              <w:rPr>
                <w:color w:val="000000"/>
                <w:sz w:val="22"/>
                <w:szCs w:val="22"/>
              </w:rPr>
              <w:t>Сумма на 202</w:t>
            </w:r>
            <w:r w:rsidR="00470C57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359" w:rsidRPr="00470C57" w:rsidRDefault="001B7359" w:rsidP="00470C57">
            <w:pPr>
              <w:jc w:val="center"/>
              <w:rPr>
                <w:lang w:val="en-US"/>
              </w:rPr>
            </w:pPr>
            <w:r w:rsidRPr="005679BD">
              <w:rPr>
                <w:color w:val="000000"/>
                <w:sz w:val="22"/>
                <w:szCs w:val="22"/>
              </w:rPr>
              <w:t>Сумма на 202</w:t>
            </w:r>
            <w:r w:rsidR="00470C57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</w:tr>
      <w:tr w:rsidR="00EC4071" w:rsidRPr="00D87547" w:rsidTr="00BA7615">
        <w:trPr>
          <w:trHeight w:val="300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674985" w:rsidRDefault="00EC4071" w:rsidP="008C03B7">
            <w:r w:rsidRPr="00674985">
              <w:rPr>
                <w:color w:val="000000"/>
                <w:sz w:val="22"/>
                <w:szCs w:val="22"/>
              </w:rPr>
              <w:t xml:space="preserve">      НАЛОГИ НА ПРИБЫЛЬ, ДОХОДЫ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BA7615">
              <w:rPr>
                <w:b/>
                <w:color w:val="000000"/>
                <w:sz w:val="22"/>
                <w:szCs w:val="22"/>
              </w:rPr>
              <w:t>НДФЛ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206570" w:rsidP="00EC4071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2 145 000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206570" w:rsidP="00EC4071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2 145 000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102 000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158 000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2 247 000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2 303 000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2 367 000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</w:tr>
      <w:tr w:rsidR="00EC4071" w:rsidRPr="00D87547" w:rsidTr="00BA7615">
        <w:trPr>
          <w:trHeight w:val="300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674985" w:rsidRDefault="00EC4071" w:rsidP="008C03B7">
            <w:r w:rsidRPr="00674985">
              <w:rPr>
                <w:color w:val="000000"/>
                <w:sz w:val="22"/>
                <w:szCs w:val="22"/>
              </w:rPr>
              <w:t xml:space="preserve">      НАЛОГИ НА СОВОКУПНЫЙ ДОХОД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BA7615">
              <w:rPr>
                <w:b/>
                <w:color w:val="000000"/>
                <w:sz w:val="22"/>
                <w:szCs w:val="22"/>
              </w:rPr>
              <w:t>ЕСХН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EC4071" w:rsidP="00EC4071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EC4071" w:rsidP="00EC4071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34786F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34786F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BA7615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BA7615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BA7615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</w:tr>
      <w:tr w:rsidR="00EC4071" w:rsidRPr="00D87547" w:rsidTr="00BA7615">
        <w:trPr>
          <w:trHeight w:val="300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674985" w:rsidRDefault="00EC4071" w:rsidP="008C03B7">
            <w:pPr>
              <w:rPr>
                <w:color w:val="000000"/>
              </w:rPr>
            </w:pPr>
            <w:r w:rsidRPr="00674985">
              <w:rPr>
                <w:color w:val="000000"/>
                <w:sz w:val="22"/>
                <w:szCs w:val="22"/>
              </w:rPr>
              <w:t xml:space="preserve">      </w:t>
            </w:r>
            <w:r>
              <w:rPr>
                <w:color w:val="000000"/>
                <w:sz w:val="22"/>
                <w:szCs w:val="22"/>
              </w:rPr>
              <w:t>НАЛОГИ НА ИМУЩЕСТВО (</w:t>
            </w:r>
            <w:r w:rsidRPr="003C548A">
              <w:rPr>
                <w:b/>
                <w:color w:val="000000"/>
                <w:sz w:val="22"/>
                <w:szCs w:val="22"/>
              </w:rPr>
              <w:t>МЕСТНЫЕ НАЛОГИ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206570" w:rsidP="00EC4071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7 570 000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206570" w:rsidP="00EC4071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7 600 000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C54D27" w:rsidP="0034786F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C54D27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400 000</w:t>
            </w:r>
            <w:r w:rsidR="00EC4071" w:rsidRPr="00BA7615">
              <w:rPr>
                <w:bCs/>
                <w:color w:val="000000"/>
              </w:rPr>
              <w:t>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EC4071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7 600</w:t>
            </w:r>
            <w:r w:rsidR="00EC4071" w:rsidRPr="00BA7615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26915" w:rsidP="002269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="0020657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0</w:t>
            </w:r>
            <w:r w:rsidR="00206570">
              <w:rPr>
                <w:bCs/>
                <w:color w:val="000000"/>
              </w:rPr>
              <w:t>00</w:t>
            </w:r>
            <w:r w:rsidR="00EC4071" w:rsidRPr="00BA7615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EC4071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8 050</w:t>
            </w:r>
            <w:r w:rsidR="00EC4071" w:rsidRPr="00BA7615">
              <w:rPr>
                <w:bCs/>
                <w:color w:val="000000"/>
              </w:rPr>
              <w:t xml:space="preserve"> 000,00</w:t>
            </w:r>
          </w:p>
        </w:tc>
      </w:tr>
      <w:tr w:rsidR="00EC4071" w:rsidRPr="00D87547" w:rsidTr="00BA7615">
        <w:trPr>
          <w:trHeight w:val="300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674985" w:rsidRDefault="00EC4071" w:rsidP="008C03B7">
            <w:r w:rsidRPr="00674985">
              <w:rPr>
                <w:color w:val="000000"/>
                <w:sz w:val="22"/>
                <w:szCs w:val="22"/>
              </w:rPr>
              <w:t xml:space="preserve">      ГОСУДАРСТВЕННАЯ ПОШЛИНА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EC4071" w:rsidP="00EC4071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EC4071" w:rsidP="00EC4071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BA7615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BA7615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BA7615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BA7615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BA7615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</w:tr>
      <w:tr w:rsidR="00EC4071" w:rsidRPr="00D87547" w:rsidTr="00BA7615">
        <w:trPr>
          <w:trHeight w:val="300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674985" w:rsidRDefault="00EC4071" w:rsidP="008C03B7">
            <w:pPr>
              <w:rPr>
                <w:color w:val="000000"/>
              </w:rPr>
            </w:pPr>
            <w:r w:rsidRPr="00606EC8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206570" w:rsidP="00EC4071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</w:t>
            </w:r>
            <w:r w:rsidR="00EC4071" w:rsidRPr="00BA7615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BA7615" w:rsidRDefault="00206570" w:rsidP="00EC4071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</w:t>
            </w:r>
            <w:r w:rsidR="00EC4071" w:rsidRPr="00BA7615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34786F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EC4071" w:rsidP="0034786F">
            <w:pPr>
              <w:jc w:val="right"/>
              <w:outlineLvl w:val="1"/>
              <w:rPr>
                <w:bCs/>
                <w:color w:val="000000"/>
              </w:rPr>
            </w:pPr>
            <w:r w:rsidRPr="00BA7615">
              <w:rPr>
                <w:bCs/>
                <w:color w:val="000000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</w:t>
            </w:r>
            <w:r w:rsidR="00EC4071" w:rsidRPr="00BA7615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</w:t>
            </w:r>
            <w:r w:rsidR="00EC4071" w:rsidRPr="00BA7615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071" w:rsidRPr="00BA7615" w:rsidRDefault="00206570" w:rsidP="00BA7615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</w:t>
            </w:r>
            <w:r w:rsidR="00EC4071" w:rsidRPr="00BA7615">
              <w:rPr>
                <w:bCs/>
                <w:color w:val="000000"/>
              </w:rPr>
              <w:t xml:space="preserve"> 000,00</w:t>
            </w:r>
          </w:p>
        </w:tc>
      </w:tr>
      <w:tr w:rsidR="00EC4071" w:rsidRPr="00D87547" w:rsidTr="001B7359">
        <w:trPr>
          <w:trHeight w:val="300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674985" w:rsidRDefault="00EC4071" w:rsidP="008C03B7">
            <w:pPr>
              <w:rPr>
                <w:color w:val="000000"/>
              </w:rPr>
            </w:pPr>
            <w:r w:rsidRPr="00606EC8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5679BD" w:rsidRDefault="00EC4071" w:rsidP="00EC4071">
            <w:pPr>
              <w:jc w:val="right"/>
            </w:pPr>
            <w:r>
              <w:t>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4071" w:rsidRPr="005679BD" w:rsidRDefault="00EC4071" w:rsidP="00EC4071">
            <w:pPr>
              <w:jc w:val="right"/>
            </w:pPr>
            <w: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5679BD" w:rsidRDefault="00EC4071" w:rsidP="00BA7615">
            <w:pPr>
              <w:jc w:val="right"/>
            </w:pPr>
            <w: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5679BD" w:rsidRDefault="00EC4071" w:rsidP="00BA7615">
            <w:pPr>
              <w:jc w:val="right"/>
            </w:pPr>
            <w: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5679BD" w:rsidRDefault="00EC4071" w:rsidP="00BA7615">
            <w:pPr>
              <w:jc w:val="right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071" w:rsidRPr="005679BD" w:rsidRDefault="00EC4071" w:rsidP="00BA7615">
            <w:pPr>
              <w:jc w:val="right"/>
            </w:pPr>
            <w:r>
              <w:t>0,00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071" w:rsidRPr="005679BD" w:rsidRDefault="00EC4071" w:rsidP="00BA7615">
            <w:pPr>
              <w:jc w:val="right"/>
            </w:pPr>
            <w:r>
              <w:t>0,00</w:t>
            </w:r>
          </w:p>
        </w:tc>
      </w:tr>
      <w:tr w:rsidR="00EC4071" w:rsidRPr="00D87547" w:rsidTr="008C03B7">
        <w:trPr>
          <w:trHeight w:val="315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674985" w:rsidRDefault="00EC4071" w:rsidP="008C03B7">
            <w:r w:rsidRPr="00674985">
              <w:rPr>
                <w:color w:val="000000"/>
                <w:sz w:val="22"/>
                <w:szCs w:val="22"/>
              </w:rPr>
              <w:t>ИТОГО</w:t>
            </w:r>
            <w:r w:rsidRPr="00674985">
              <w:rPr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37013A" w:rsidRDefault="00206570" w:rsidP="00EC4071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9 715 000</w:t>
            </w:r>
            <w:r w:rsidR="00EC4071" w:rsidRPr="0037013A">
              <w:rPr>
                <w:bCs/>
                <w:color w:val="000000"/>
              </w:rPr>
              <w:t>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37013A" w:rsidRDefault="00206570" w:rsidP="00EC4071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10 045 000</w:t>
            </w:r>
            <w:r w:rsidR="00EC4071" w:rsidRPr="0037013A">
              <w:rPr>
                <w:bCs/>
                <w:color w:val="000000"/>
              </w:rPr>
              <w:t>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37013A" w:rsidRDefault="00206570" w:rsidP="00C54D27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C54D27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2 000</w:t>
            </w:r>
            <w:r w:rsidR="00EC4071" w:rsidRPr="0037013A">
              <w:rPr>
                <w:bCs/>
                <w:color w:val="000000"/>
              </w:rPr>
              <w:t>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37013A" w:rsidRDefault="00C54D27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="00206570">
              <w:rPr>
                <w:bCs/>
                <w:color w:val="000000"/>
              </w:rPr>
              <w:t>58 000</w:t>
            </w:r>
            <w:r w:rsidR="00EC4071" w:rsidRPr="0037013A">
              <w:rPr>
                <w:bCs/>
                <w:color w:val="000000"/>
              </w:rPr>
              <w:t>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34786F" w:rsidRDefault="00226915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10 147 000</w:t>
            </w:r>
            <w:r w:rsidR="0034786F">
              <w:rPr>
                <w:bCs/>
                <w:color w:val="000000"/>
              </w:rPr>
              <w:t>,</w:t>
            </w:r>
            <w:r w:rsidR="0034786F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071" w:rsidRPr="0037013A" w:rsidRDefault="00226915" w:rsidP="00226915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10 603 000</w:t>
            </w:r>
            <w:r w:rsidR="00EC4071" w:rsidRPr="0037013A">
              <w:rPr>
                <w:bCs/>
                <w:color w:val="000000"/>
              </w:rPr>
              <w:t>,00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071" w:rsidRPr="0037013A" w:rsidRDefault="00226915" w:rsidP="0034786F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10 717 000</w:t>
            </w:r>
            <w:r w:rsidR="00EC4071" w:rsidRPr="0037013A">
              <w:rPr>
                <w:bCs/>
                <w:color w:val="000000"/>
              </w:rPr>
              <w:t>,00</w:t>
            </w:r>
          </w:p>
        </w:tc>
      </w:tr>
    </w:tbl>
    <w:p w:rsidR="001B7359" w:rsidRDefault="001B7359" w:rsidP="006B3711">
      <w:pPr>
        <w:pStyle w:val="ConsPlusNormal"/>
        <w:widowControl/>
        <w:ind w:left="-142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1B7359" w:rsidSect="00606EC8">
          <w:pgSz w:w="16838" w:h="11906" w:orient="landscape"/>
          <w:pgMar w:top="709" w:right="1134" w:bottom="568" w:left="1134" w:header="709" w:footer="709" w:gutter="0"/>
          <w:cols w:space="708"/>
          <w:docGrid w:linePitch="360"/>
        </w:sectPr>
      </w:pPr>
    </w:p>
    <w:p w:rsidR="00961980" w:rsidRPr="00961980" w:rsidRDefault="00961980" w:rsidP="00961980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61980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из областного и районного бюджета прогнозируются на основании: </w:t>
      </w:r>
      <w:r>
        <w:rPr>
          <w:rFonts w:ascii="Times New Roman" w:hAnsi="Times New Roman" w:cs="Times New Roman"/>
          <w:sz w:val="28"/>
          <w:szCs w:val="28"/>
        </w:rPr>
        <w:t>действующего законодательства (</w:t>
      </w:r>
      <w:r w:rsidRPr="00961980">
        <w:rPr>
          <w:rFonts w:ascii="Times New Roman" w:hAnsi="Times New Roman" w:cs="Times New Roman"/>
          <w:sz w:val="28"/>
          <w:szCs w:val="28"/>
        </w:rPr>
        <w:t>Закон Ивановской области от 1</w:t>
      </w:r>
      <w:r w:rsidR="0034786F">
        <w:rPr>
          <w:rFonts w:ascii="Times New Roman" w:hAnsi="Times New Roman" w:cs="Times New Roman"/>
          <w:sz w:val="28"/>
          <w:szCs w:val="28"/>
        </w:rPr>
        <w:t>9</w:t>
      </w:r>
      <w:r w:rsidRPr="00961980">
        <w:rPr>
          <w:rFonts w:ascii="Times New Roman" w:hAnsi="Times New Roman" w:cs="Times New Roman"/>
          <w:sz w:val="28"/>
          <w:szCs w:val="28"/>
        </w:rPr>
        <w:t>.12.202</w:t>
      </w:r>
      <w:r w:rsidR="0034786F">
        <w:rPr>
          <w:rFonts w:ascii="Times New Roman" w:hAnsi="Times New Roman" w:cs="Times New Roman"/>
          <w:sz w:val="28"/>
          <w:szCs w:val="28"/>
        </w:rPr>
        <w:t>2</w:t>
      </w:r>
      <w:r w:rsidRPr="00961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61980">
        <w:rPr>
          <w:rFonts w:ascii="Times New Roman" w:hAnsi="Times New Roman" w:cs="Times New Roman"/>
          <w:sz w:val="28"/>
          <w:szCs w:val="28"/>
        </w:rPr>
        <w:t xml:space="preserve"> </w:t>
      </w:r>
      <w:r w:rsidR="0034786F">
        <w:rPr>
          <w:rFonts w:ascii="Times New Roman" w:hAnsi="Times New Roman" w:cs="Times New Roman"/>
          <w:sz w:val="28"/>
          <w:szCs w:val="28"/>
        </w:rPr>
        <w:t>76</w:t>
      </w:r>
      <w:r w:rsidRPr="009619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оз «</w:t>
      </w:r>
      <w:r w:rsidRPr="00961980">
        <w:rPr>
          <w:rFonts w:ascii="Times New Roman" w:hAnsi="Times New Roman" w:cs="Times New Roman"/>
          <w:sz w:val="28"/>
          <w:szCs w:val="28"/>
        </w:rPr>
        <w:t>Об областном бюджете на 202</w:t>
      </w:r>
      <w:r w:rsidR="0034786F">
        <w:rPr>
          <w:rFonts w:ascii="Times New Roman" w:hAnsi="Times New Roman" w:cs="Times New Roman"/>
          <w:sz w:val="28"/>
          <w:szCs w:val="28"/>
        </w:rPr>
        <w:t>3</w:t>
      </w:r>
      <w:r w:rsidRPr="0096198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4786F">
        <w:rPr>
          <w:rFonts w:ascii="Times New Roman" w:hAnsi="Times New Roman" w:cs="Times New Roman"/>
          <w:sz w:val="28"/>
          <w:szCs w:val="28"/>
        </w:rPr>
        <w:t>4</w:t>
      </w:r>
      <w:r w:rsidRPr="00961980">
        <w:rPr>
          <w:rFonts w:ascii="Times New Roman" w:hAnsi="Times New Roman" w:cs="Times New Roman"/>
          <w:sz w:val="28"/>
          <w:szCs w:val="28"/>
        </w:rPr>
        <w:t xml:space="preserve"> и 202</w:t>
      </w:r>
      <w:r w:rsidR="0034786F">
        <w:rPr>
          <w:rFonts w:ascii="Times New Roman" w:hAnsi="Times New Roman" w:cs="Times New Roman"/>
          <w:sz w:val="28"/>
          <w:szCs w:val="28"/>
        </w:rPr>
        <w:t>5</w:t>
      </w:r>
      <w:r w:rsidRPr="00961980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»), </w:t>
      </w:r>
      <w:r w:rsidRPr="00961980">
        <w:rPr>
          <w:rFonts w:ascii="Times New Roman" w:hAnsi="Times New Roman" w:cs="Times New Roman"/>
          <w:sz w:val="28"/>
          <w:szCs w:val="28"/>
        </w:rPr>
        <w:t>проектов Закона Ивановской области «Об областном бюджете на 202</w:t>
      </w:r>
      <w:r w:rsidR="0034786F">
        <w:rPr>
          <w:rFonts w:ascii="Times New Roman" w:hAnsi="Times New Roman" w:cs="Times New Roman"/>
          <w:sz w:val="28"/>
          <w:szCs w:val="28"/>
        </w:rPr>
        <w:t>4</w:t>
      </w:r>
      <w:r w:rsidRPr="0096198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4786F">
        <w:rPr>
          <w:rFonts w:ascii="Times New Roman" w:hAnsi="Times New Roman" w:cs="Times New Roman"/>
          <w:sz w:val="28"/>
          <w:szCs w:val="28"/>
        </w:rPr>
        <w:t>5</w:t>
      </w:r>
      <w:r w:rsidRPr="00961980">
        <w:rPr>
          <w:rFonts w:ascii="Times New Roman" w:hAnsi="Times New Roman" w:cs="Times New Roman"/>
          <w:sz w:val="28"/>
          <w:szCs w:val="28"/>
        </w:rPr>
        <w:t xml:space="preserve"> и 202</w:t>
      </w:r>
      <w:r w:rsidR="0034786F">
        <w:rPr>
          <w:rFonts w:ascii="Times New Roman" w:hAnsi="Times New Roman" w:cs="Times New Roman"/>
          <w:sz w:val="28"/>
          <w:szCs w:val="28"/>
        </w:rPr>
        <w:t>6</w:t>
      </w:r>
      <w:r w:rsidRPr="00961980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(версия от </w:t>
      </w:r>
      <w:r w:rsidR="00FB0C9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.10.202</w:t>
      </w:r>
      <w:r w:rsidR="00FB0C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A05737">
          <w:rPr>
            <w:rStyle w:val="af"/>
            <w:rFonts w:ascii="Times New Roman" w:hAnsi="Times New Roman" w:cs="Times New Roman"/>
            <w:sz w:val="28"/>
            <w:szCs w:val="28"/>
          </w:rPr>
          <w:t>http://df.ivanovoobl.ru/regionalnye-finansy/zakon-ob-oblastnom-byudzhete/proekt-zakona-o-byudzhete</w:t>
        </w:r>
        <w:proofErr w:type="gramEnd"/>
        <w:r w:rsidRPr="00A05737">
          <w:rPr>
            <w:rStyle w:val="af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61980">
        <w:rPr>
          <w:rFonts w:ascii="Times New Roman" w:hAnsi="Times New Roman" w:cs="Times New Roman"/>
          <w:sz w:val="28"/>
          <w:szCs w:val="28"/>
        </w:rPr>
        <w:t>и проекта Решения о районном бюджете на 202</w:t>
      </w:r>
      <w:r w:rsidR="00FB0C96">
        <w:rPr>
          <w:rFonts w:ascii="Times New Roman" w:hAnsi="Times New Roman" w:cs="Times New Roman"/>
          <w:sz w:val="28"/>
          <w:szCs w:val="28"/>
        </w:rPr>
        <w:t>4</w:t>
      </w:r>
      <w:r w:rsidRPr="0096198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B0C96">
        <w:rPr>
          <w:rFonts w:ascii="Times New Roman" w:hAnsi="Times New Roman" w:cs="Times New Roman"/>
          <w:sz w:val="28"/>
          <w:szCs w:val="28"/>
        </w:rPr>
        <w:t>5</w:t>
      </w:r>
      <w:r w:rsidRPr="00961980">
        <w:rPr>
          <w:rFonts w:ascii="Times New Roman" w:hAnsi="Times New Roman" w:cs="Times New Roman"/>
          <w:sz w:val="28"/>
          <w:szCs w:val="28"/>
        </w:rPr>
        <w:t xml:space="preserve"> и 202</w:t>
      </w:r>
      <w:r w:rsidR="00FB0C96">
        <w:rPr>
          <w:rFonts w:ascii="Times New Roman" w:hAnsi="Times New Roman" w:cs="Times New Roman"/>
          <w:sz w:val="28"/>
          <w:szCs w:val="28"/>
        </w:rPr>
        <w:t>6</w:t>
      </w:r>
      <w:r w:rsidRPr="00961980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961980" w:rsidRPr="00961980" w:rsidRDefault="00961980" w:rsidP="00961980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61980" w:rsidRPr="00961980" w:rsidRDefault="00961980" w:rsidP="00961980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1980">
        <w:rPr>
          <w:rFonts w:ascii="Times New Roman" w:hAnsi="Times New Roman" w:cs="Times New Roman"/>
          <w:sz w:val="28"/>
          <w:szCs w:val="28"/>
        </w:rPr>
        <w:t>на 202</w:t>
      </w:r>
      <w:r w:rsidR="00FB0C96">
        <w:rPr>
          <w:rFonts w:ascii="Times New Roman" w:hAnsi="Times New Roman" w:cs="Times New Roman"/>
          <w:sz w:val="28"/>
          <w:szCs w:val="28"/>
        </w:rPr>
        <w:t>4</w:t>
      </w:r>
      <w:r w:rsidRPr="009619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26915">
        <w:rPr>
          <w:rFonts w:ascii="Times New Roman" w:hAnsi="Times New Roman" w:cs="Times New Roman"/>
          <w:sz w:val="28"/>
          <w:szCs w:val="28"/>
        </w:rPr>
        <w:t>8 003 100</w:t>
      </w:r>
      <w:r w:rsidRPr="00961980">
        <w:rPr>
          <w:rFonts w:ascii="Times New Roman" w:hAnsi="Times New Roman" w:cs="Times New Roman"/>
          <w:sz w:val="28"/>
          <w:szCs w:val="28"/>
        </w:rPr>
        <w:t xml:space="preserve">,00 рублей или </w:t>
      </w:r>
      <w:r w:rsidR="00226915">
        <w:rPr>
          <w:rFonts w:ascii="Times New Roman" w:hAnsi="Times New Roman" w:cs="Times New Roman"/>
          <w:sz w:val="28"/>
          <w:szCs w:val="28"/>
        </w:rPr>
        <w:t>44</w:t>
      </w:r>
      <w:r w:rsidRPr="00961980">
        <w:rPr>
          <w:rFonts w:ascii="Times New Roman" w:hAnsi="Times New Roman" w:cs="Times New Roman"/>
          <w:sz w:val="28"/>
          <w:szCs w:val="28"/>
        </w:rPr>
        <w:t>% от общего объема доходов бюджета сельского поселения;</w:t>
      </w:r>
    </w:p>
    <w:p w:rsidR="00961980" w:rsidRPr="00961980" w:rsidRDefault="00961980" w:rsidP="00961980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1980">
        <w:rPr>
          <w:rFonts w:ascii="Times New Roman" w:hAnsi="Times New Roman" w:cs="Times New Roman"/>
          <w:sz w:val="28"/>
          <w:szCs w:val="28"/>
        </w:rPr>
        <w:t>на 202</w:t>
      </w:r>
      <w:r w:rsidR="00FB0C96">
        <w:rPr>
          <w:rFonts w:ascii="Times New Roman" w:hAnsi="Times New Roman" w:cs="Times New Roman"/>
          <w:sz w:val="28"/>
          <w:szCs w:val="28"/>
        </w:rPr>
        <w:t>5</w:t>
      </w:r>
      <w:r w:rsidRPr="00961980">
        <w:rPr>
          <w:rFonts w:ascii="Times New Roman" w:hAnsi="Times New Roman" w:cs="Times New Roman"/>
          <w:sz w:val="28"/>
          <w:szCs w:val="28"/>
        </w:rPr>
        <w:t xml:space="preserve"> год - в сумме </w:t>
      </w:r>
      <w:r w:rsidR="00226915">
        <w:rPr>
          <w:rFonts w:ascii="Times New Roman" w:hAnsi="Times New Roman" w:cs="Times New Roman"/>
          <w:sz w:val="28"/>
          <w:szCs w:val="28"/>
        </w:rPr>
        <w:t>7 770 280</w:t>
      </w:r>
      <w:r w:rsidRPr="00961980">
        <w:rPr>
          <w:rFonts w:ascii="Times New Roman" w:hAnsi="Times New Roman" w:cs="Times New Roman"/>
          <w:sz w:val="28"/>
          <w:szCs w:val="28"/>
        </w:rPr>
        <w:t xml:space="preserve">,00 рублей или </w:t>
      </w:r>
      <w:r w:rsidR="00226915">
        <w:rPr>
          <w:rFonts w:ascii="Times New Roman" w:hAnsi="Times New Roman" w:cs="Times New Roman"/>
          <w:sz w:val="28"/>
          <w:szCs w:val="28"/>
        </w:rPr>
        <w:t>42</w:t>
      </w:r>
      <w:r w:rsidRPr="00961980">
        <w:rPr>
          <w:rFonts w:ascii="Times New Roman" w:hAnsi="Times New Roman" w:cs="Times New Roman"/>
          <w:sz w:val="28"/>
          <w:szCs w:val="28"/>
        </w:rPr>
        <w:t>% от общего объема доходов бюджета сельского поселения;</w:t>
      </w:r>
    </w:p>
    <w:p w:rsidR="00961980" w:rsidRPr="00961980" w:rsidRDefault="00961980" w:rsidP="00961980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1980">
        <w:rPr>
          <w:rFonts w:ascii="Times New Roman" w:hAnsi="Times New Roman" w:cs="Times New Roman"/>
          <w:sz w:val="28"/>
          <w:szCs w:val="28"/>
        </w:rPr>
        <w:t>на 202</w:t>
      </w:r>
      <w:r w:rsidR="00FB0C96">
        <w:rPr>
          <w:rFonts w:ascii="Times New Roman" w:hAnsi="Times New Roman" w:cs="Times New Roman"/>
          <w:sz w:val="28"/>
          <w:szCs w:val="28"/>
        </w:rPr>
        <w:t>6</w:t>
      </w:r>
      <w:r w:rsidRPr="009619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26915">
        <w:rPr>
          <w:rFonts w:ascii="Times New Roman" w:hAnsi="Times New Roman" w:cs="Times New Roman"/>
          <w:sz w:val="28"/>
          <w:szCs w:val="28"/>
        </w:rPr>
        <w:t>7 458 100</w:t>
      </w:r>
      <w:r w:rsidRPr="00961980">
        <w:rPr>
          <w:rFonts w:ascii="Times New Roman" w:hAnsi="Times New Roman" w:cs="Times New Roman"/>
          <w:sz w:val="28"/>
          <w:szCs w:val="28"/>
        </w:rPr>
        <w:t xml:space="preserve">,00 рублей или </w:t>
      </w:r>
      <w:r w:rsidR="00226915">
        <w:rPr>
          <w:rFonts w:ascii="Times New Roman" w:hAnsi="Times New Roman" w:cs="Times New Roman"/>
          <w:sz w:val="28"/>
          <w:szCs w:val="28"/>
        </w:rPr>
        <w:t>41</w:t>
      </w:r>
      <w:r w:rsidRPr="00961980">
        <w:rPr>
          <w:rFonts w:ascii="Times New Roman" w:hAnsi="Times New Roman" w:cs="Times New Roman"/>
          <w:sz w:val="28"/>
          <w:szCs w:val="28"/>
        </w:rPr>
        <w:t>% от общего объема доходов бюджета сельского поселения.</w:t>
      </w:r>
    </w:p>
    <w:p w:rsidR="00961980" w:rsidRPr="00961980" w:rsidRDefault="00961980" w:rsidP="00961980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61980" w:rsidRPr="00961980" w:rsidRDefault="00961980" w:rsidP="00961980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137" w:type="dxa"/>
        <w:tblInd w:w="-318" w:type="dxa"/>
        <w:tblLook w:val="04A0"/>
      </w:tblPr>
      <w:tblGrid>
        <w:gridCol w:w="4537"/>
        <w:gridCol w:w="1880"/>
        <w:gridCol w:w="1900"/>
        <w:gridCol w:w="1820"/>
      </w:tblGrid>
      <w:tr w:rsidR="005E7CCC" w:rsidRPr="005E7CCC" w:rsidTr="005E7CCC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5E7CCC" w:rsidP="005E7CCC">
            <w:pPr>
              <w:jc w:val="center"/>
            </w:pPr>
            <w:r w:rsidRPr="005E7CCC">
              <w:t>Наименование показателя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5E7CCC" w:rsidP="00FB0C96">
            <w:pPr>
              <w:jc w:val="center"/>
            </w:pPr>
            <w:r w:rsidRPr="005E7CCC">
              <w:t>202</w:t>
            </w:r>
            <w:r w:rsidR="00FB0C96"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5E7CCC" w:rsidP="00FB0C96">
            <w:pPr>
              <w:jc w:val="center"/>
            </w:pPr>
            <w:r w:rsidRPr="005E7CCC">
              <w:t>202</w:t>
            </w:r>
            <w:r w:rsidR="00FB0C96"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5E7CCC" w:rsidP="00FB0C96">
            <w:pPr>
              <w:jc w:val="center"/>
            </w:pPr>
            <w:r w:rsidRPr="005E7CCC">
              <w:t>202</w:t>
            </w:r>
            <w:r w:rsidR="00FB0C96">
              <w:t>6</w:t>
            </w:r>
          </w:p>
        </w:tc>
      </w:tr>
      <w:tr w:rsidR="005E7CCC" w:rsidRPr="005E7CCC" w:rsidTr="005E7CC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5E7CCC" w:rsidP="005E7CCC">
            <w:pPr>
              <w:rPr>
                <w:bCs/>
              </w:rPr>
            </w:pPr>
            <w:r w:rsidRPr="005E7CCC">
              <w:rPr>
                <w:bCs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FB0C96" w:rsidRDefault="00226915" w:rsidP="005E7CCC">
            <w:pPr>
              <w:jc w:val="right"/>
              <w:outlineLvl w:val="1"/>
              <w:rPr>
                <w:bCs/>
                <w:color w:val="000000"/>
              </w:rPr>
            </w:pPr>
            <w:r>
              <w:t>8 003 100</w:t>
            </w:r>
            <w:r w:rsidR="005E7CCC" w:rsidRPr="00FB0C96">
              <w:rPr>
                <w:bCs/>
                <w:color w:val="000000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FB0C96" w:rsidRDefault="00226915" w:rsidP="005E7CCC">
            <w:pPr>
              <w:jc w:val="right"/>
              <w:outlineLvl w:val="1"/>
              <w:rPr>
                <w:bCs/>
                <w:color w:val="000000"/>
              </w:rPr>
            </w:pPr>
            <w:r>
              <w:t>7 770 280</w:t>
            </w:r>
            <w:r w:rsidR="005E7CCC" w:rsidRPr="00FB0C96">
              <w:rPr>
                <w:bCs/>
                <w:color w:val="000000"/>
              </w:rPr>
              <w:t>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FB0C96" w:rsidRDefault="00226915" w:rsidP="005E7CCC">
            <w:pPr>
              <w:jc w:val="right"/>
              <w:outlineLvl w:val="1"/>
              <w:rPr>
                <w:bCs/>
                <w:color w:val="000000"/>
              </w:rPr>
            </w:pPr>
            <w:r>
              <w:t>7 458 100</w:t>
            </w:r>
            <w:r w:rsidR="005E7CCC" w:rsidRPr="00FB0C96">
              <w:rPr>
                <w:bCs/>
                <w:color w:val="000000"/>
              </w:rPr>
              <w:t>,00</w:t>
            </w:r>
          </w:p>
        </w:tc>
      </w:tr>
      <w:tr w:rsidR="005E7CCC" w:rsidRPr="005E7CCC" w:rsidTr="005E7CC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5E7CCC" w:rsidP="005E7CCC">
            <w:pPr>
              <w:rPr>
                <w:bCs/>
              </w:rPr>
            </w:pPr>
            <w:r w:rsidRPr="005E7CCC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261ECC" w:rsidP="005E7CCC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4 004 800</w:t>
            </w:r>
            <w:r w:rsidR="005E7CCC" w:rsidRPr="005E7CCC">
              <w:rPr>
                <w:bCs/>
                <w:color w:val="000000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261ECC" w:rsidP="005E7CCC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3 761 300</w:t>
            </w:r>
            <w:r w:rsidR="005E7CCC" w:rsidRPr="005E7CCC">
              <w:rPr>
                <w:bCs/>
                <w:color w:val="000000"/>
              </w:rPr>
              <w:t>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261ECC" w:rsidP="005E7CCC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3 761 300</w:t>
            </w:r>
            <w:r w:rsidR="005E7CCC" w:rsidRPr="005E7CCC">
              <w:rPr>
                <w:bCs/>
                <w:color w:val="000000"/>
              </w:rPr>
              <w:t>,00</w:t>
            </w:r>
          </w:p>
        </w:tc>
      </w:tr>
      <w:tr w:rsidR="00FB0C96" w:rsidRPr="005E7CCC" w:rsidTr="005E7CCC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FB0C96" w:rsidP="005E7CCC">
            <w:r w:rsidRPr="005E7CCC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261ECC" w:rsidP="00FB0C96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4 004 800</w:t>
            </w:r>
            <w:r w:rsidR="00FB0C96" w:rsidRPr="005E7CCC">
              <w:rPr>
                <w:bCs/>
                <w:color w:val="000000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261ECC" w:rsidP="00FB0C96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3 761 300</w:t>
            </w:r>
            <w:r w:rsidR="00FB0C96" w:rsidRPr="005E7CCC">
              <w:rPr>
                <w:bCs/>
                <w:color w:val="000000"/>
              </w:rPr>
              <w:t>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261ECC" w:rsidP="00FB0C96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3 761 300</w:t>
            </w:r>
            <w:r w:rsidR="00FB0C96" w:rsidRPr="005E7CCC">
              <w:rPr>
                <w:bCs/>
                <w:color w:val="000000"/>
              </w:rPr>
              <w:t>,00</w:t>
            </w:r>
          </w:p>
        </w:tc>
      </w:tr>
      <w:tr w:rsidR="005E7CCC" w:rsidRPr="005E7CCC" w:rsidTr="005E7CC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5E7CCC" w:rsidP="005E7CCC">
            <w:pPr>
              <w:rPr>
                <w:bCs/>
              </w:rPr>
            </w:pPr>
            <w:r w:rsidRPr="005E7CCC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261ECC" w:rsidP="005E7CCC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301 500</w:t>
            </w:r>
            <w:r w:rsidR="005E7CCC" w:rsidRPr="005E7CCC">
              <w:rPr>
                <w:bCs/>
                <w:color w:val="000000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261ECC" w:rsidP="005E7CCC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312 180</w:t>
            </w:r>
            <w:r w:rsidR="005E7CCC" w:rsidRPr="005E7CCC">
              <w:rPr>
                <w:bCs/>
                <w:color w:val="000000"/>
              </w:rPr>
              <w:t>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5E7CCC" w:rsidP="005E7CCC">
            <w:pPr>
              <w:jc w:val="right"/>
              <w:outlineLvl w:val="2"/>
              <w:rPr>
                <w:bCs/>
                <w:color w:val="000000"/>
              </w:rPr>
            </w:pPr>
            <w:r w:rsidRPr="005E7CCC">
              <w:rPr>
                <w:bCs/>
                <w:color w:val="000000"/>
              </w:rPr>
              <w:t>0,00</w:t>
            </w:r>
          </w:p>
        </w:tc>
      </w:tr>
      <w:tr w:rsidR="00FB0C96" w:rsidRPr="005E7CCC" w:rsidTr="005E7CC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261ECC" w:rsidRDefault="000E3DE1" w:rsidP="005E7CCC">
            <w:r w:rsidRPr="00261ECC">
              <w:rPr>
                <w:lang w:val="en-US"/>
              </w:rPr>
              <w:t>C</w:t>
            </w:r>
            <w:proofErr w:type="spellStart"/>
            <w:r w:rsidRPr="00261ECC">
              <w:t>убвенции</w:t>
            </w:r>
            <w:proofErr w:type="spellEnd"/>
            <w:r w:rsidRPr="00261ECC">
              <w:t xml:space="preserve">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261ECC" w:rsidP="00FB0C96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301 500</w:t>
            </w:r>
            <w:r w:rsidR="00FB0C96" w:rsidRPr="005E7CCC">
              <w:rPr>
                <w:bCs/>
                <w:color w:val="000000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261ECC" w:rsidP="00FB0C96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312 180</w:t>
            </w:r>
            <w:r w:rsidR="00FB0C96" w:rsidRPr="005E7CCC">
              <w:rPr>
                <w:bCs/>
                <w:color w:val="000000"/>
              </w:rPr>
              <w:t>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FB0C96" w:rsidP="005E7CCC">
            <w:pPr>
              <w:jc w:val="right"/>
              <w:outlineLvl w:val="3"/>
              <w:rPr>
                <w:bCs/>
                <w:color w:val="000000"/>
              </w:rPr>
            </w:pPr>
            <w:r w:rsidRPr="005E7CCC">
              <w:rPr>
                <w:bCs/>
                <w:color w:val="000000"/>
              </w:rPr>
              <w:t>0,00</w:t>
            </w:r>
          </w:p>
        </w:tc>
      </w:tr>
      <w:tr w:rsidR="005E7CCC" w:rsidRPr="005E7CCC" w:rsidTr="005E7CC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5E7CCC" w:rsidP="005E7CCC">
            <w:pPr>
              <w:rPr>
                <w:bCs/>
              </w:rPr>
            </w:pPr>
            <w:r w:rsidRPr="005E7CCC">
              <w:rPr>
                <w:bCs/>
              </w:rPr>
              <w:t>Иные межбюджетные трансферты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261ECC" w:rsidP="00FB0C96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3 696 800</w:t>
            </w:r>
            <w:r w:rsidR="005E7CCC" w:rsidRPr="005E7CCC">
              <w:rPr>
                <w:bCs/>
                <w:color w:val="000000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261ECC" w:rsidP="005E7CCC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3 696 800</w:t>
            </w:r>
            <w:r w:rsidR="005E7CCC" w:rsidRPr="005E7CCC">
              <w:rPr>
                <w:bCs/>
                <w:color w:val="000000"/>
              </w:rPr>
              <w:t>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5E7CCC" w:rsidRPr="005E7CCC" w:rsidRDefault="00261ECC" w:rsidP="005E7CCC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3 696 800</w:t>
            </w:r>
            <w:r w:rsidR="005E7CCC" w:rsidRPr="005E7CCC">
              <w:rPr>
                <w:bCs/>
                <w:color w:val="000000"/>
              </w:rPr>
              <w:t>,00</w:t>
            </w:r>
          </w:p>
        </w:tc>
      </w:tr>
      <w:tr w:rsidR="00FB0C96" w:rsidRPr="005E7CCC" w:rsidTr="005E7CCC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FB0C96" w:rsidP="005E7CCC">
            <w:r w:rsidRPr="005E7CCC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261ECC" w:rsidP="00FB0C96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3 696 800</w:t>
            </w:r>
            <w:r w:rsidR="00FB0C96" w:rsidRPr="005E7CCC">
              <w:rPr>
                <w:bCs/>
                <w:color w:val="000000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261ECC" w:rsidP="00FB0C96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3 696 800</w:t>
            </w:r>
            <w:r w:rsidR="00FB0C96" w:rsidRPr="005E7CCC">
              <w:rPr>
                <w:bCs/>
                <w:color w:val="000000"/>
              </w:rPr>
              <w:t>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FB0C96" w:rsidRPr="005E7CCC" w:rsidRDefault="00261ECC" w:rsidP="00FB0C96">
            <w:pPr>
              <w:jc w:val="righ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3 696 800</w:t>
            </w:r>
            <w:r w:rsidR="00FB0C96" w:rsidRPr="005E7CCC">
              <w:rPr>
                <w:bCs/>
                <w:color w:val="000000"/>
              </w:rPr>
              <w:t>,00</w:t>
            </w:r>
          </w:p>
        </w:tc>
      </w:tr>
    </w:tbl>
    <w:p w:rsidR="00961980" w:rsidRPr="00961980" w:rsidRDefault="00961980" w:rsidP="00961980">
      <w:pPr>
        <w:pStyle w:val="ConsPlusNormal"/>
        <w:widowControl/>
        <w:ind w:left="-142"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61980" w:rsidRDefault="00961980" w:rsidP="006B3711">
      <w:pPr>
        <w:pStyle w:val="ConsPlusNormal"/>
        <w:widowControl/>
        <w:ind w:left="-142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7CCC" w:rsidRDefault="005E7CCC" w:rsidP="006B3711">
      <w:pPr>
        <w:pStyle w:val="ConsPlusNormal"/>
        <w:widowControl/>
        <w:ind w:left="-142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5127F" w:rsidRDefault="0025127F" w:rsidP="006B3711">
      <w:pPr>
        <w:pStyle w:val="ConsPlusNormal"/>
        <w:widowControl/>
        <w:ind w:left="-142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D6151" w:rsidRPr="0031561A" w:rsidRDefault="006D6151" w:rsidP="006B3711">
      <w:pPr>
        <w:pStyle w:val="ConsPlusNormal"/>
        <w:widowControl/>
        <w:ind w:left="-142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40D4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7F3C28" w:rsidRDefault="007F3C28" w:rsidP="006B3711">
      <w:pPr>
        <w:pStyle w:val="ConsPlusNormal"/>
        <w:widowControl/>
        <w:ind w:left="-142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D6151" w:rsidRPr="0031561A" w:rsidRDefault="006D6151" w:rsidP="006B3711">
      <w:pPr>
        <w:pStyle w:val="ConsPlusNormal"/>
        <w:widowControl/>
        <w:ind w:left="-142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561A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предусмотренных проектом бюджета </w:t>
      </w:r>
      <w:proofErr w:type="spellStart"/>
      <w:r w:rsidR="00261ECC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="00E5137F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FB0C96">
        <w:rPr>
          <w:rFonts w:ascii="Times New Roman" w:hAnsi="Times New Roman" w:cs="Times New Roman"/>
          <w:sz w:val="28"/>
          <w:szCs w:val="28"/>
        </w:rPr>
        <w:t>4</w:t>
      </w:r>
      <w:r w:rsidRPr="0031561A">
        <w:rPr>
          <w:rFonts w:ascii="Times New Roman" w:hAnsi="Times New Roman" w:cs="Times New Roman"/>
          <w:sz w:val="28"/>
          <w:szCs w:val="28"/>
        </w:rPr>
        <w:t xml:space="preserve"> год и на плановый пери</w:t>
      </w:r>
      <w:r w:rsidR="00E5137F">
        <w:rPr>
          <w:rFonts w:ascii="Times New Roman" w:hAnsi="Times New Roman" w:cs="Times New Roman"/>
          <w:sz w:val="28"/>
          <w:szCs w:val="28"/>
        </w:rPr>
        <w:t>од 202</w:t>
      </w:r>
      <w:r w:rsidR="00FB0C96">
        <w:rPr>
          <w:rFonts w:ascii="Times New Roman" w:hAnsi="Times New Roman" w:cs="Times New Roman"/>
          <w:sz w:val="28"/>
          <w:szCs w:val="28"/>
        </w:rPr>
        <w:t>5</w:t>
      </w:r>
      <w:r w:rsidR="00E5137F">
        <w:rPr>
          <w:rFonts w:ascii="Times New Roman" w:hAnsi="Times New Roman" w:cs="Times New Roman"/>
          <w:sz w:val="28"/>
          <w:szCs w:val="28"/>
        </w:rPr>
        <w:t xml:space="preserve"> и 202</w:t>
      </w:r>
      <w:r w:rsidR="00FB0C96">
        <w:rPr>
          <w:rFonts w:ascii="Times New Roman" w:hAnsi="Times New Roman" w:cs="Times New Roman"/>
          <w:sz w:val="28"/>
          <w:szCs w:val="28"/>
        </w:rPr>
        <w:t>6</w:t>
      </w:r>
      <w:r w:rsidRPr="0031561A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9877" w:type="dxa"/>
        <w:jc w:val="center"/>
        <w:tblInd w:w="-5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095"/>
        <w:gridCol w:w="1594"/>
        <w:gridCol w:w="1594"/>
        <w:gridCol w:w="1594"/>
      </w:tblGrid>
      <w:tr w:rsidR="006D6151" w:rsidRPr="0031561A" w:rsidTr="006D6151">
        <w:trPr>
          <w:trHeight w:val="307"/>
          <w:jc w:val="center"/>
        </w:trPr>
        <w:tc>
          <w:tcPr>
            <w:tcW w:w="5095" w:type="dxa"/>
            <w:vMerge w:val="restart"/>
          </w:tcPr>
          <w:p w:rsidR="006D6151" w:rsidRPr="0031561A" w:rsidRDefault="006D6151" w:rsidP="006B3711">
            <w:pPr>
              <w:ind w:left="-142"/>
              <w:jc w:val="center"/>
            </w:pPr>
            <w:r w:rsidRPr="0031561A">
              <w:t>Бюджетные ассигнования</w:t>
            </w:r>
          </w:p>
        </w:tc>
        <w:tc>
          <w:tcPr>
            <w:tcW w:w="4782" w:type="dxa"/>
            <w:gridSpan w:val="3"/>
            <w:vAlign w:val="center"/>
          </w:tcPr>
          <w:p w:rsidR="006D6151" w:rsidRPr="0031561A" w:rsidRDefault="006D6151" w:rsidP="006B3711">
            <w:pPr>
              <w:ind w:left="-142"/>
              <w:jc w:val="center"/>
            </w:pPr>
            <w:r w:rsidRPr="0031561A">
              <w:t>Сумма, руб.</w:t>
            </w:r>
          </w:p>
        </w:tc>
      </w:tr>
      <w:tr w:rsidR="006D6151" w:rsidRPr="0031561A" w:rsidTr="006D6151">
        <w:trPr>
          <w:trHeight w:val="143"/>
          <w:jc w:val="center"/>
        </w:trPr>
        <w:tc>
          <w:tcPr>
            <w:tcW w:w="5095" w:type="dxa"/>
            <w:vMerge/>
          </w:tcPr>
          <w:p w:rsidR="006D6151" w:rsidRPr="0031561A" w:rsidRDefault="006D6151" w:rsidP="006B3711">
            <w:pPr>
              <w:ind w:left="-142"/>
              <w:jc w:val="center"/>
            </w:pPr>
          </w:p>
        </w:tc>
        <w:tc>
          <w:tcPr>
            <w:tcW w:w="1594" w:type="dxa"/>
            <w:vAlign w:val="center"/>
          </w:tcPr>
          <w:p w:rsidR="006D6151" w:rsidRPr="0031561A" w:rsidRDefault="00E5137F" w:rsidP="00FB0C96">
            <w:pPr>
              <w:ind w:left="-142"/>
              <w:jc w:val="center"/>
            </w:pPr>
            <w:r>
              <w:t>202</w:t>
            </w:r>
            <w:r w:rsidR="00FB0C96">
              <w:t>4</w:t>
            </w:r>
            <w:r w:rsidR="006D6151" w:rsidRPr="0031561A">
              <w:t xml:space="preserve"> год</w:t>
            </w:r>
          </w:p>
        </w:tc>
        <w:tc>
          <w:tcPr>
            <w:tcW w:w="1594" w:type="dxa"/>
            <w:vAlign w:val="center"/>
          </w:tcPr>
          <w:p w:rsidR="006D6151" w:rsidRPr="0031561A" w:rsidRDefault="00E5137F" w:rsidP="00FB0C96">
            <w:pPr>
              <w:ind w:left="-142"/>
              <w:jc w:val="center"/>
            </w:pPr>
            <w:r>
              <w:t>202</w:t>
            </w:r>
            <w:r w:rsidR="00FB0C96">
              <w:t>5</w:t>
            </w:r>
            <w:r w:rsidR="006D6151" w:rsidRPr="0031561A">
              <w:t xml:space="preserve"> год</w:t>
            </w:r>
          </w:p>
        </w:tc>
        <w:tc>
          <w:tcPr>
            <w:tcW w:w="1594" w:type="dxa"/>
          </w:tcPr>
          <w:p w:rsidR="006D6151" w:rsidRPr="0031561A" w:rsidRDefault="00E5137F" w:rsidP="00FB0C96">
            <w:pPr>
              <w:ind w:left="-142"/>
              <w:jc w:val="center"/>
            </w:pPr>
            <w:r>
              <w:t>202</w:t>
            </w:r>
            <w:r w:rsidR="00FB0C96">
              <w:t>6</w:t>
            </w:r>
            <w:r w:rsidR="006D6151" w:rsidRPr="0031561A">
              <w:t xml:space="preserve"> год</w:t>
            </w:r>
          </w:p>
        </w:tc>
      </w:tr>
      <w:tr w:rsidR="00FB0C96" w:rsidRPr="0031561A" w:rsidTr="006D6151">
        <w:trPr>
          <w:trHeight w:val="632"/>
          <w:jc w:val="center"/>
        </w:trPr>
        <w:tc>
          <w:tcPr>
            <w:tcW w:w="5095" w:type="dxa"/>
          </w:tcPr>
          <w:p w:rsidR="00FB0C96" w:rsidRPr="0080597F" w:rsidRDefault="00FB0C96" w:rsidP="0080597F">
            <w:r w:rsidRPr="0080597F">
              <w:t xml:space="preserve">ВСЕГО, </w:t>
            </w:r>
          </w:p>
          <w:p w:rsidR="00FB0C96" w:rsidRPr="0080597F" w:rsidRDefault="00FB0C96" w:rsidP="0080597F">
            <w:r w:rsidRPr="0080597F">
              <w:t>в том числе</w:t>
            </w:r>
          </w:p>
        </w:tc>
        <w:tc>
          <w:tcPr>
            <w:tcW w:w="1594" w:type="dxa"/>
          </w:tcPr>
          <w:p w:rsidR="00FB0C96" w:rsidRPr="006D2925" w:rsidRDefault="00261ECC" w:rsidP="00FB0C96">
            <w:pPr>
              <w:ind w:left="-142" w:right="-108"/>
              <w:jc w:val="center"/>
            </w:pPr>
            <w:r>
              <w:t>18 150 100</w:t>
            </w:r>
            <w:r w:rsidR="00FB0C96" w:rsidRPr="001B3C6A">
              <w:t>,00</w:t>
            </w:r>
          </w:p>
        </w:tc>
        <w:tc>
          <w:tcPr>
            <w:tcW w:w="1594" w:type="dxa"/>
          </w:tcPr>
          <w:p w:rsidR="00FB0C96" w:rsidRPr="006D2925" w:rsidRDefault="00261ECC" w:rsidP="00FB0C96">
            <w:pPr>
              <w:ind w:left="-142" w:right="-109"/>
              <w:jc w:val="center"/>
            </w:pPr>
            <w:r>
              <w:t>18 373 280</w:t>
            </w:r>
            <w:r w:rsidR="00FB0C96" w:rsidRPr="001B3C6A">
              <w:t>,00</w:t>
            </w:r>
          </w:p>
        </w:tc>
        <w:tc>
          <w:tcPr>
            <w:tcW w:w="1594" w:type="dxa"/>
          </w:tcPr>
          <w:p w:rsidR="00FB0C96" w:rsidRPr="006D2925" w:rsidRDefault="00261ECC" w:rsidP="00FB0C96">
            <w:pPr>
              <w:ind w:left="-142" w:right="-109"/>
              <w:jc w:val="center"/>
            </w:pPr>
            <w:r>
              <w:t>18 175 100</w:t>
            </w:r>
            <w:r w:rsidR="00FB0C96" w:rsidRPr="001B3C6A">
              <w:t>,00</w:t>
            </w:r>
          </w:p>
        </w:tc>
      </w:tr>
      <w:tr w:rsidR="006D6151" w:rsidRPr="0031561A" w:rsidTr="006D6151">
        <w:trPr>
          <w:trHeight w:val="316"/>
          <w:jc w:val="center"/>
        </w:trPr>
        <w:tc>
          <w:tcPr>
            <w:tcW w:w="5095" w:type="dxa"/>
          </w:tcPr>
          <w:p w:rsidR="006D6151" w:rsidRPr="0080597F" w:rsidRDefault="006D6151" w:rsidP="0080597F">
            <w:r w:rsidRPr="0080597F">
              <w:t>за счет средств областного бюджета</w:t>
            </w:r>
          </w:p>
        </w:tc>
        <w:tc>
          <w:tcPr>
            <w:tcW w:w="1594" w:type="dxa"/>
          </w:tcPr>
          <w:p w:rsidR="006D6151" w:rsidRPr="0031561A" w:rsidRDefault="00261ECC" w:rsidP="00FB0C96">
            <w:pPr>
              <w:ind w:left="-142"/>
              <w:jc w:val="center"/>
            </w:pPr>
            <w:r>
              <w:t>4 306 300</w:t>
            </w:r>
            <w:r w:rsidR="00E5137F">
              <w:t>,00</w:t>
            </w:r>
          </w:p>
        </w:tc>
        <w:tc>
          <w:tcPr>
            <w:tcW w:w="1594" w:type="dxa"/>
          </w:tcPr>
          <w:p w:rsidR="006D6151" w:rsidRPr="0031561A" w:rsidRDefault="00261ECC" w:rsidP="00FB0C96">
            <w:pPr>
              <w:ind w:left="-142"/>
              <w:jc w:val="center"/>
            </w:pPr>
            <w:r>
              <w:t>4 073 480</w:t>
            </w:r>
            <w:r w:rsidR="00A65AF8">
              <w:t>,00</w:t>
            </w:r>
          </w:p>
        </w:tc>
        <w:tc>
          <w:tcPr>
            <w:tcW w:w="1594" w:type="dxa"/>
          </w:tcPr>
          <w:p w:rsidR="006D6151" w:rsidRPr="0031561A" w:rsidRDefault="00261ECC" w:rsidP="00FB0C96">
            <w:pPr>
              <w:ind w:left="-142"/>
              <w:jc w:val="center"/>
            </w:pPr>
            <w:r>
              <w:t>3 761 300</w:t>
            </w:r>
            <w:r w:rsidR="00A65AF8">
              <w:t>,00</w:t>
            </w:r>
          </w:p>
        </w:tc>
      </w:tr>
      <w:tr w:rsidR="006D6151" w:rsidRPr="0031561A" w:rsidTr="006D6151">
        <w:trPr>
          <w:trHeight w:val="333"/>
          <w:jc w:val="center"/>
        </w:trPr>
        <w:tc>
          <w:tcPr>
            <w:tcW w:w="5095" w:type="dxa"/>
          </w:tcPr>
          <w:p w:rsidR="006D6151" w:rsidRPr="0080597F" w:rsidRDefault="006D6151" w:rsidP="0080597F">
            <w:r w:rsidRPr="0080597F">
              <w:t>за счет средств районного бюджета</w:t>
            </w:r>
          </w:p>
        </w:tc>
        <w:tc>
          <w:tcPr>
            <w:tcW w:w="1594" w:type="dxa"/>
          </w:tcPr>
          <w:p w:rsidR="006D6151" w:rsidRPr="0031561A" w:rsidRDefault="00261ECC" w:rsidP="00FB0C96">
            <w:pPr>
              <w:ind w:left="-142"/>
              <w:jc w:val="center"/>
            </w:pPr>
            <w:r>
              <w:t>3 696 800</w:t>
            </w:r>
            <w:r w:rsidR="00491D1E">
              <w:t>,00</w:t>
            </w:r>
          </w:p>
        </w:tc>
        <w:tc>
          <w:tcPr>
            <w:tcW w:w="1594" w:type="dxa"/>
          </w:tcPr>
          <w:p w:rsidR="006D6151" w:rsidRPr="0031561A" w:rsidRDefault="00261ECC" w:rsidP="006B3711">
            <w:pPr>
              <w:ind w:left="-142"/>
              <w:jc w:val="center"/>
            </w:pPr>
            <w:r>
              <w:t>3 696 800</w:t>
            </w:r>
            <w:r w:rsidR="00443023">
              <w:t>,00</w:t>
            </w:r>
          </w:p>
        </w:tc>
        <w:tc>
          <w:tcPr>
            <w:tcW w:w="1594" w:type="dxa"/>
          </w:tcPr>
          <w:p w:rsidR="006D6151" w:rsidRPr="0031561A" w:rsidRDefault="00261ECC" w:rsidP="006B3711">
            <w:pPr>
              <w:ind w:left="-142"/>
              <w:jc w:val="center"/>
            </w:pPr>
            <w:r>
              <w:t>3 696 800</w:t>
            </w:r>
            <w:r w:rsidR="00443023">
              <w:t>,00</w:t>
            </w:r>
          </w:p>
        </w:tc>
      </w:tr>
    </w:tbl>
    <w:p w:rsidR="006D6151" w:rsidRPr="0031561A" w:rsidRDefault="006D6151" w:rsidP="006B3711">
      <w:pPr>
        <w:ind w:left="-142"/>
        <w:jc w:val="both"/>
        <w:rPr>
          <w:sz w:val="28"/>
          <w:szCs w:val="28"/>
        </w:rPr>
      </w:pPr>
    </w:p>
    <w:p w:rsidR="006D6151" w:rsidRPr="008C39A2" w:rsidRDefault="006D6151" w:rsidP="006B3711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61A">
        <w:rPr>
          <w:rFonts w:ascii="Times New Roman" w:hAnsi="Times New Roman"/>
          <w:sz w:val="28"/>
          <w:szCs w:val="28"/>
        </w:rPr>
        <w:t xml:space="preserve">Формирование объема и структуры расходов бюджета </w:t>
      </w:r>
      <w:proofErr w:type="spellStart"/>
      <w:r w:rsidR="00261ECC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E5137F">
        <w:rPr>
          <w:rFonts w:ascii="Times New Roman" w:hAnsi="Times New Roman"/>
          <w:sz w:val="28"/>
          <w:szCs w:val="28"/>
        </w:rPr>
        <w:t xml:space="preserve"> сельского поселения на 202</w:t>
      </w:r>
      <w:r w:rsidR="00FB0C96">
        <w:rPr>
          <w:rFonts w:ascii="Times New Roman" w:hAnsi="Times New Roman"/>
          <w:sz w:val="28"/>
          <w:szCs w:val="28"/>
        </w:rPr>
        <w:t>4</w:t>
      </w:r>
      <w:r w:rsidR="00E5137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B0C96">
        <w:rPr>
          <w:rFonts w:ascii="Times New Roman" w:hAnsi="Times New Roman"/>
          <w:sz w:val="28"/>
          <w:szCs w:val="28"/>
        </w:rPr>
        <w:t>5</w:t>
      </w:r>
      <w:r w:rsidR="00E5137F">
        <w:rPr>
          <w:rFonts w:ascii="Times New Roman" w:hAnsi="Times New Roman"/>
          <w:sz w:val="28"/>
          <w:szCs w:val="28"/>
        </w:rPr>
        <w:t xml:space="preserve"> и 202</w:t>
      </w:r>
      <w:r w:rsidR="00FB0C96">
        <w:rPr>
          <w:rFonts w:ascii="Times New Roman" w:hAnsi="Times New Roman"/>
          <w:sz w:val="28"/>
          <w:szCs w:val="28"/>
        </w:rPr>
        <w:t>6</w:t>
      </w:r>
      <w:r w:rsidRPr="0031561A">
        <w:rPr>
          <w:rFonts w:ascii="Times New Roman" w:hAnsi="Times New Roman"/>
          <w:sz w:val="28"/>
          <w:szCs w:val="28"/>
        </w:rPr>
        <w:t xml:space="preserve"> годов осуществлялось исходя из основных направлений бюджетной политики на </w:t>
      </w:r>
      <w:r w:rsidR="00926912">
        <w:rPr>
          <w:rFonts w:ascii="Times New Roman" w:hAnsi="Times New Roman"/>
          <w:sz w:val="28"/>
          <w:szCs w:val="28"/>
        </w:rPr>
        <w:t>202</w:t>
      </w:r>
      <w:r w:rsidR="00FB0C96">
        <w:rPr>
          <w:rFonts w:ascii="Times New Roman" w:hAnsi="Times New Roman"/>
          <w:sz w:val="28"/>
          <w:szCs w:val="28"/>
        </w:rPr>
        <w:t>4</w:t>
      </w:r>
      <w:r w:rsidR="00926912">
        <w:rPr>
          <w:rFonts w:ascii="Times New Roman" w:hAnsi="Times New Roman"/>
          <w:sz w:val="28"/>
          <w:szCs w:val="28"/>
        </w:rPr>
        <w:t xml:space="preserve"> год и </w:t>
      </w:r>
      <w:r w:rsidRPr="0031561A">
        <w:rPr>
          <w:rFonts w:ascii="Times New Roman" w:hAnsi="Times New Roman"/>
          <w:sz w:val="28"/>
          <w:szCs w:val="28"/>
        </w:rPr>
        <w:t>плановый период</w:t>
      </w:r>
      <w:r w:rsidR="00A54D72">
        <w:rPr>
          <w:rFonts w:ascii="Times New Roman" w:hAnsi="Times New Roman"/>
          <w:sz w:val="28"/>
          <w:szCs w:val="28"/>
        </w:rPr>
        <w:t xml:space="preserve">, </w:t>
      </w:r>
      <w:r w:rsidR="00EC5CCC" w:rsidRPr="00261ECC">
        <w:rPr>
          <w:rFonts w:ascii="Times New Roman" w:hAnsi="Times New Roman"/>
          <w:sz w:val="28"/>
          <w:szCs w:val="28"/>
        </w:rPr>
        <w:t>расходных обязательств муниципального образования, установленных</w:t>
      </w:r>
      <w:r w:rsidR="00A54D72" w:rsidRPr="00261ECC">
        <w:rPr>
          <w:rFonts w:ascii="Times New Roman" w:hAnsi="Times New Roman"/>
          <w:sz w:val="28"/>
          <w:szCs w:val="28"/>
        </w:rPr>
        <w:t xml:space="preserve"> муниципальны</w:t>
      </w:r>
      <w:r w:rsidR="00EC5CCC" w:rsidRPr="00261ECC">
        <w:rPr>
          <w:rFonts w:ascii="Times New Roman" w:hAnsi="Times New Roman"/>
          <w:sz w:val="28"/>
          <w:szCs w:val="28"/>
        </w:rPr>
        <w:t>ми</w:t>
      </w:r>
      <w:r w:rsidR="00A54D72" w:rsidRPr="00261ECC">
        <w:rPr>
          <w:rFonts w:ascii="Times New Roman" w:hAnsi="Times New Roman"/>
          <w:sz w:val="28"/>
          <w:szCs w:val="28"/>
        </w:rPr>
        <w:t xml:space="preserve"> правовы</w:t>
      </w:r>
      <w:r w:rsidR="00EC5CCC" w:rsidRPr="00261ECC">
        <w:rPr>
          <w:rFonts w:ascii="Times New Roman" w:hAnsi="Times New Roman"/>
          <w:sz w:val="28"/>
          <w:szCs w:val="28"/>
        </w:rPr>
        <w:t>ми</w:t>
      </w:r>
      <w:r w:rsidR="00A54D72" w:rsidRPr="00261ECC">
        <w:rPr>
          <w:rFonts w:ascii="Times New Roman" w:hAnsi="Times New Roman"/>
          <w:sz w:val="28"/>
          <w:szCs w:val="28"/>
        </w:rPr>
        <w:t xml:space="preserve"> акт</w:t>
      </w:r>
      <w:r w:rsidR="00EC5CCC" w:rsidRPr="00261ECC">
        <w:rPr>
          <w:rFonts w:ascii="Times New Roman" w:hAnsi="Times New Roman"/>
          <w:sz w:val="28"/>
          <w:szCs w:val="28"/>
        </w:rPr>
        <w:t>ами и соглашениями по вопросам местного значения</w:t>
      </w:r>
      <w:r w:rsidR="00A54D72" w:rsidRPr="00261ECC">
        <w:rPr>
          <w:rFonts w:ascii="Times New Roman" w:hAnsi="Times New Roman"/>
          <w:sz w:val="28"/>
          <w:szCs w:val="28"/>
        </w:rPr>
        <w:t xml:space="preserve">, </w:t>
      </w:r>
      <w:r w:rsidR="00FA20DA" w:rsidRPr="00261ECC">
        <w:rPr>
          <w:rFonts w:ascii="Times New Roman" w:hAnsi="Times New Roman"/>
          <w:sz w:val="28"/>
          <w:szCs w:val="28"/>
        </w:rPr>
        <w:t>включенных в реестр расходных обязательств муниципального образования</w:t>
      </w:r>
      <w:r w:rsidRPr="00261ECC">
        <w:rPr>
          <w:rFonts w:ascii="Times New Roman" w:hAnsi="Times New Roman"/>
          <w:sz w:val="28"/>
          <w:szCs w:val="28"/>
        </w:rPr>
        <w:t>.</w:t>
      </w:r>
      <w:r w:rsidR="00FA20D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8C39A2" w:rsidRPr="008C39A2" w:rsidRDefault="008C39A2" w:rsidP="008C39A2">
      <w:pPr>
        <w:ind w:left="-142" w:firstLine="709"/>
        <w:jc w:val="both"/>
        <w:rPr>
          <w:bCs/>
          <w:sz w:val="28"/>
          <w:szCs w:val="28"/>
        </w:rPr>
      </w:pPr>
      <w:r w:rsidRPr="008C39A2">
        <w:rPr>
          <w:bCs/>
          <w:sz w:val="28"/>
          <w:szCs w:val="28"/>
        </w:rPr>
        <w:t>Бюджет сельского поселения на 202</w:t>
      </w:r>
      <w:r w:rsidR="00FB0C96">
        <w:rPr>
          <w:bCs/>
          <w:sz w:val="28"/>
          <w:szCs w:val="28"/>
        </w:rPr>
        <w:t>4</w:t>
      </w:r>
      <w:r w:rsidRPr="008C39A2">
        <w:rPr>
          <w:bCs/>
          <w:sz w:val="28"/>
          <w:szCs w:val="28"/>
        </w:rPr>
        <w:t xml:space="preserve"> год и на плановый период 202</w:t>
      </w:r>
      <w:r w:rsidR="00FB0C96">
        <w:rPr>
          <w:bCs/>
          <w:sz w:val="28"/>
          <w:szCs w:val="28"/>
        </w:rPr>
        <w:t>5</w:t>
      </w:r>
      <w:r w:rsidRPr="008C39A2">
        <w:rPr>
          <w:bCs/>
          <w:sz w:val="28"/>
          <w:szCs w:val="28"/>
        </w:rPr>
        <w:t xml:space="preserve"> и 202</w:t>
      </w:r>
      <w:r w:rsidR="00FB0C96">
        <w:rPr>
          <w:bCs/>
          <w:sz w:val="28"/>
          <w:szCs w:val="28"/>
        </w:rPr>
        <w:t>6</w:t>
      </w:r>
      <w:r w:rsidRPr="008C39A2">
        <w:rPr>
          <w:bCs/>
          <w:sz w:val="28"/>
          <w:szCs w:val="28"/>
        </w:rPr>
        <w:t xml:space="preserve"> годов сбалансирован. Для минимизации угроз несбалансированности применили «консервативный» подход к формированию расходной части бюджета.</w:t>
      </w:r>
    </w:p>
    <w:p w:rsidR="0097076A" w:rsidRPr="003B2A20" w:rsidRDefault="0097076A" w:rsidP="006B3711">
      <w:pPr>
        <w:ind w:left="-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3B2A20">
        <w:rPr>
          <w:color w:val="000000"/>
          <w:sz w:val="28"/>
          <w:szCs w:val="28"/>
        </w:rPr>
        <w:t>бщий объем условно утверждаемых расходов</w:t>
      </w:r>
      <w:r>
        <w:rPr>
          <w:color w:val="000000"/>
          <w:sz w:val="28"/>
          <w:szCs w:val="28"/>
        </w:rPr>
        <w:t xml:space="preserve"> в проекте бюджета</w:t>
      </w:r>
      <w:r w:rsidRPr="003B2A20">
        <w:rPr>
          <w:color w:val="000000"/>
          <w:sz w:val="28"/>
          <w:szCs w:val="28"/>
        </w:rPr>
        <w:t>:</w:t>
      </w:r>
    </w:p>
    <w:p w:rsidR="0097076A" w:rsidRPr="003B2A20" w:rsidRDefault="0097076A" w:rsidP="006B3711">
      <w:pPr>
        <w:ind w:left="-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на 202</w:t>
      </w:r>
      <w:r w:rsidR="00FB0C96">
        <w:rPr>
          <w:color w:val="000000"/>
          <w:sz w:val="28"/>
          <w:szCs w:val="28"/>
        </w:rPr>
        <w:t>5</w:t>
      </w:r>
      <w:r w:rsidRPr="003B2A20">
        <w:rPr>
          <w:color w:val="000000"/>
          <w:sz w:val="28"/>
          <w:szCs w:val="28"/>
        </w:rPr>
        <w:t xml:space="preserve"> год планового периода </w:t>
      </w:r>
      <w:r w:rsidR="00FB0C96">
        <w:rPr>
          <w:color w:val="000000"/>
          <w:sz w:val="28"/>
          <w:szCs w:val="28"/>
        </w:rPr>
        <w:t>–</w:t>
      </w:r>
      <w:r w:rsidRPr="003B2A20">
        <w:rPr>
          <w:color w:val="000000"/>
          <w:sz w:val="28"/>
          <w:szCs w:val="28"/>
        </w:rPr>
        <w:t xml:space="preserve"> </w:t>
      </w:r>
      <w:r w:rsidR="00261ECC">
        <w:rPr>
          <w:color w:val="000000"/>
          <w:sz w:val="28"/>
          <w:szCs w:val="28"/>
        </w:rPr>
        <w:t>359</w:t>
      </w:r>
      <w:r w:rsidR="00FB0C96">
        <w:rPr>
          <w:color w:val="000000"/>
          <w:sz w:val="28"/>
          <w:szCs w:val="28"/>
        </w:rPr>
        <w:t xml:space="preserve"> </w:t>
      </w:r>
      <w:r w:rsidR="00261ECC">
        <w:rPr>
          <w:color w:val="000000"/>
          <w:sz w:val="28"/>
          <w:szCs w:val="28"/>
        </w:rPr>
        <w:t>2</w:t>
      </w:r>
      <w:r w:rsidR="00FB0C96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>,00</w:t>
      </w:r>
      <w:r w:rsidRPr="003B2A20">
        <w:rPr>
          <w:color w:val="000000"/>
          <w:sz w:val="28"/>
          <w:szCs w:val="28"/>
        </w:rPr>
        <w:t xml:space="preserve"> рублей;</w:t>
      </w:r>
    </w:p>
    <w:p w:rsidR="0097076A" w:rsidRPr="003B2A20" w:rsidRDefault="0097076A" w:rsidP="006B3711">
      <w:pPr>
        <w:ind w:left="-142"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б) на 202</w:t>
      </w:r>
      <w:r w:rsidR="00FB0C96">
        <w:rPr>
          <w:color w:val="000000"/>
          <w:sz w:val="28"/>
          <w:szCs w:val="28"/>
        </w:rPr>
        <w:t>6</w:t>
      </w:r>
      <w:r w:rsidRPr="003B2A20">
        <w:rPr>
          <w:color w:val="000000"/>
          <w:sz w:val="28"/>
          <w:szCs w:val="28"/>
        </w:rPr>
        <w:t xml:space="preserve"> год планового периода </w:t>
      </w:r>
      <w:r w:rsidR="00FB0C96">
        <w:rPr>
          <w:color w:val="000000"/>
          <w:sz w:val="28"/>
          <w:szCs w:val="28"/>
        </w:rPr>
        <w:t>–</w:t>
      </w:r>
      <w:r w:rsidRPr="003B2A20">
        <w:rPr>
          <w:color w:val="000000"/>
          <w:sz w:val="28"/>
          <w:szCs w:val="28"/>
        </w:rPr>
        <w:t xml:space="preserve"> </w:t>
      </w:r>
      <w:r w:rsidR="00261ECC">
        <w:rPr>
          <w:color w:val="000000"/>
          <w:sz w:val="28"/>
          <w:szCs w:val="28"/>
        </w:rPr>
        <w:t>724</w:t>
      </w:r>
      <w:r w:rsidR="00FB0C96">
        <w:rPr>
          <w:color w:val="000000"/>
          <w:sz w:val="28"/>
          <w:szCs w:val="28"/>
        </w:rPr>
        <w:t xml:space="preserve"> </w:t>
      </w:r>
      <w:r w:rsidR="00261ECC">
        <w:rPr>
          <w:color w:val="000000"/>
          <w:sz w:val="28"/>
          <w:szCs w:val="28"/>
        </w:rPr>
        <w:t>0</w:t>
      </w:r>
      <w:r w:rsidR="00FB0C96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>,00</w:t>
      </w:r>
      <w:r w:rsidRPr="003B2A20">
        <w:rPr>
          <w:color w:val="000000"/>
          <w:sz w:val="28"/>
          <w:szCs w:val="28"/>
        </w:rPr>
        <w:t xml:space="preserve"> рублей.</w:t>
      </w:r>
    </w:p>
    <w:p w:rsidR="008C03B7" w:rsidRPr="00FB40C1" w:rsidRDefault="008C03B7" w:rsidP="008C03B7">
      <w:pPr>
        <w:shd w:val="clear" w:color="auto" w:fill="FFFFFF"/>
        <w:spacing w:line="276" w:lineRule="auto"/>
        <w:ind w:left="-142" w:firstLine="567"/>
        <w:jc w:val="both"/>
        <w:rPr>
          <w:sz w:val="28"/>
          <w:szCs w:val="28"/>
        </w:rPr>
      </w:pPr>
      <w:r w:rsidRPr="00FB40C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расходной</w:t>
      </w:r>
      <w:r w:rsidRPr="00FB40C1">
        <w:rPr>
          <w:sz w:val="28"/>
          <w:szCs w:val="28"/>
        </w:rPr>
        <w:t xml:space="preserve"> части бюджета на 20</w:t>
      </w:r>
      <w:r>
        <w:rPr>
          <w:sz w:val="28"/>
          <w:szCs w:val="28"/>
        </w:rPr>
        <w:t>2</w:t>
      </w:r>
      <w:r w:rsidR="00FB0C96">
        <w:rPr>
          <w:sz w:val="28"/>
          <w:szCs w:val="28"/>
        </w:rPr>
        <w:t>4</w:t>
      </w:r>
      <w:r w:rsidRPr="00FB40C1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FB0C96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представлена в таблице 3</w:t>
      </w:r>
      <w:r w:rsidRPr="00FB40C1">
        <w:rPr>
          <w:sz w:val="28"/>
          <w:szCs w:val="28"/>
        </w:rPr>
        <w:t>:</w:t>
      </w:r>
    </w:p>
    <w:p w:rsidR="00283EAE" w:rsidRDefault="00283EAE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</w:pPr>
    </w:p>
    <w:p w:rsidR="00283EAE" w:rsidRDefault="00283EAE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</w:pPr>
    </w:p>
    <w:p w:rsidR="00283EAE" w:rsidRDefault="00283EAE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</w:pPr>
    </w:p>
    <w:p w:rsidR="00283EAE" w:rsidRDefault="00283EAE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</w:pPr>
    </w:p>
    <w:p w:rsidR="00283EAE" w:rsidRDefault="00283EAE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</w:pPr>
    </w:p>
    <w:p w:rsidR="00283EAE" w:rsidRDefault="00283EAE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</w:pPr>
    </w:p>
    <w:p w:rsidR="00283EAE" w:rsidRDefault="00283EAE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</w:pPr>
    </w:p>
    <w:p w:rsidR="00283EAE" w:rsidRDefault="00283EAE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</w:pPr>
    </w:p>
    <w:p w:rsidR="00283EAE" w:rsidRDefault="00283EAE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  <w:sectPr w:rsidR="00283EAE" w:rsidSect="001B7359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97076A" w:rsidRPr="0031561A" w:rsidRDefault="008C03B7" w:rsidP="008C03B7">
      <w:pPr>
        <w:pStyle w:val="a3"/>
        <w:ind w:left="-142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  <w:r w:rsidRPr="008C03B7">
        <w:rPr>
          <w:rFonts w:ascii="Times New Roman" w:hAnsi="Times New Roman"/>
          <w:sz w:val="28"/>
          <w:szCs w:val="28"/>
        </w:rPr>
        <w:t xml:space="preserve"> 3</w:t>
      </w:r>
    </w:p>
    <w:p w:rsidR="006D6151" w:rsidRDefault="006D6151" w:rsidP="006B3711">
      <w:pPr>
        <w:pStyle w:val="ConsPlusNormal"/>
        <w:widowControl/>
        <w:ind w:left="-142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561A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9713EE">
        <w:rPr>
          <w:rFonts w:ascii="Times New Roman" w:hAnsi="Times New Roman" w:cs="Times New Roman"/>
          <w:sz w:val="28"/>
          <w:szCs w:val="28"/>
        </w:rPr>
        <w:t>расходной части</w:t>
      </w:r>
      <w:r w:rsidRPr="0031561A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261ECC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="00E5137F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FB0C96">
        <w:rPr>
          <w:rFonts w:ascii="Times New Roman" w:hAnsi="Times New Roman" w:cs="Times New Roman"/>
          <w:sz w:val="28"/>
          <w:szCs w:val="28"/>
        </w:rPr>
        <w:t>4</w:t>
      </w:r>
      <w:r w:rsidR="00E513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B0C96">
        <w:rPr>
          <w:rFonts w:ascii="Times New Roman" w:hAnsi="Times New Roman" w:cs="Times New Roman"/>
          <w:sz w:val="28"/>
          <w:szCs w:val="28"/>
        </w:rPr>
        <w:t>5</w:t>
      </w:r>
      <w:r w:rsidR="00E5137F">
        <w:rPr>
          <w:rFonts w:ascii="Times New Roman" w:hAnsi="Times New Roman" w:cs="Times New Roman"/>
          <w:sz w:val="28"/>
          <w:szCs w:val="28"/>
        </w:rPr>
        <w:t xml:space="preserve"> и 202</w:t>
      </w:r>
      <w:r w:rsidR="00FB0C96">
        <w:rPr>
          <w:rFonts w:ascii="Times New Roman" w:hAnsi="Times New Roman" w:cs="Times New Roman"/>
          <w:sz w:val="28"/>
          <w:szCs w:val="28"/>
        </w:rPr>
        <w:t>6</w:t>
      </w:r>
      <w:r w:rsidRPr="0031561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83EAE" w:rsidRPr="0031561A" w:rsidRDefault="00283EAE" w:rsidP="00283EAE">
      <w:pPr>
        <w:pStyle w:val="ConsPlusNormal"/>
        <w:widowControl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b"/>
        <w:tblW w:w="13716" w:type="dxa"/>
        <w:tblInd w:w="868" w:type="dxa"/>
        <w:tblLook w:val="04A0"/>
      </w:tblPr>
      <w:tblGrid>
        <w:gridCol w:w="4644"/>
        <w:gridCol w:w="1701"/>
        <w:gridCol w:w="1418"/>
        <w:gridCol w:w="1701"/>
        <w:gridCol w:w="1276"/>
        <w:gridCol w:w="1701"/>
        <w:gridCol w:w="1275"/>
      </w:tblGrid>
      <w:tr w:rsidR="00283EAE" w:rsidRPr="0031561A" w:rsidTr="00283EAE">
        <w:trPr>
          <w:trHeight w:val="20"/>
        </w:trPr>
        <w:tc>
          <w:tcPr>
            <w:tcW w:w="4644" w:type="dxa"/>
            <w:vMerge w:val="restart"/>
          </w:tcPr>
          <w:p w:rsidR="00283EAE" w:rsidRPr="00926912" w:rsidRDefault="00283EAE" w:rsidP="006B3711">
            <w:pPr>
              <w:pStyle w:val="ConsPlusNormal"/>
              <w:widowControl/>
              <w:ind w:left="-142"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92691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119" w:type="dxa"/>
            <w:gridSpan w:val="2"/>
            <w:vAlign w:val="center"/>
          </w:tcPr>
          <w:p w:rsidR="00283EAE" w:rsidRPr="00283EAE" w:rsidRDefault="00283EAE" w:rsidP="00FB0C96">
            <w:pPr>
              <w:pStyle w:val="ConsPlusNormal"/>
              <w:widowControl/>
              <w:ind w:left="-142"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83EAE">
              <w:rPr>
                <w:rFonts w:ascii="Times New Roman" w:hAnsi="Times New Roman" w:cs="Times New Roman"/>
              </w:rPr>
              <w:t>202</w:t>
            </w:r>
            <w:r w:rsidR="00FB0C96">
              <w:rPr>
                <w:rFonts w:ascii="Times New Roman" w:hAnsi="Times New Roman" w:cs="Times New Roman"/>
              </w:rPr>
              <w:t>4</w:t>
            </w:r>
            <w:r w:rsidRPr="00283E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77" w:type="dxa"/>
            <w:gridSpan w:val="2"/>
            <w:vAlign w:val="center"/>
          </w:tcPr>
          <w:p w:rsidR="00283EAE" w:rsidRPr="00283EAE" w:rsidRDefault="00283EAE" w:rsidP="00FB0C96">
            <w:pPr>
              <w:pStyle w:val="ConsPlusNormal"/>
              <w:widowControl/>
              <w:ind w:left="-142"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83EAE">
              <w:rPr>
                <w:rFonts w:ascii="Times New Roman" w:hAnsi="Times New Roman" w:cs="Times New Roman"/>
              </w:rPr>
              <w:t>202</w:t>
            </w:r>
            <w:r w:rsidR="00FB0C96">
              <w:rPr>
                <w:rFonts w:ascii="Times New Roman" w:hAnsi="Times New Roman" w:cs="Times New Roman"/>
              </w:rPr>
              <w:t>5</w:t>
            </w:r>
            <w:r w:rsidRPr="00283E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76" w:type="dxa"/>
            <w:gridSpan w:val="2"/>
            <w:vAlign w:val="center"/>
          </w:tcPr>
          <w:p w:rsidR="00283EAE" w:rsidRPr="00283EAE" w:rsidRDefault="00283EAE" w:rsidP="00FB0C96">
            <w:pPr>
              <w:pStyle w:val="ConsPlusNormal"/>
              <w:widowControl/>
              <w:ind w:left="-142"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83EAE">
              <w:rPr>
                <w:rFonts w:ascii="Times New Roman" w:hAnsi="Times New Roman" w:cs="Times New Roman"/>
              </w:rPr>
              <w:t>202</w:t>
            </w:r>
            <w:r w:rsidR="00FB0C96">
              <w:rPr>
                <w:rFonts w:ascii="Times New Roman" w:hAnsi="Times New Roman" w:cs="Times New Roman"/>
              </w:rPr>
              <w:t>6</w:t>
            </w:r>
            <w:r w:rsidRPr="00283EA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83EAE" w:rsidRPr="0031561A" w:rsidTr="00283EAE">
        <w:trPr>
          <w:trHeight w:val="20"/>
        </w:trPr>
        <w:tc>
          <w:tcPr>
            <w:tcW w:w="4644" w:type="dxa"/>
            <w:vMerge/>
          </w:tcPr>
          <w:p w:rsidR="00283EAE" w:rsidRPr="00926912" w:rsidRDefault="00283EAE" w:rsidP="006B3711">
            <w:pPr>
              <w:pStyle w:val="ConsPlusNormal"/>
              <w:widowControl/>
              <w:ind w:left="-142" w:firstLin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283EAE" w:rsidRPr="00283EAE" w:rsidRDefault="00283EAE" w:rsidP="00926912">
            <w:pPr>
              <w:ind w:left="-142"/>
              <w:jc w:val="center"/>
              <w:rPr>
                <w:sz w:val="20"/>
                <w:szCs w:val="20"/>
              </w:rPr>
            </w:pPr>
            <w:r w:rsidRPr="00283EAE">
              <w:rPr>
                <w:sz w:val="20"/>
                <w:szCs w:val="20"/>
              </w:rPr>
              <w:t>Сумма</w:t>
            </w:r>
          </w:p>
        </w:tc>
        <w:tc>
          <w:tcPr>
            <w:tcW w:w="1418" w:type="dxa"/>
            <w:vAlign w:val="center"/>
          </w:tcPr>
          <w:p w:rsidR="00283EAE" w:rsidRPr="00283EAE" w:rsidRDefault="00283EAE" w:rsidP="00926912">
            <w:pPr>
              <w:ind w:left="-142"/>
              <w:jc w:val="center"/>
              <w:rPr>
                <w:sz w:val="20"/>
                <w:szCs w:val="20"/>
              </w:rPr>
            </w:pPr>
            <w:r w:rsidRPr="00283EAE">
              <w:rPr>
                <w:sz w:val="20"/>
                <w:szCs w:val="20"/>
              </w:rPr>
              <w:t>Доля</w:t>
            </w:r>
          </w:p>
        </w:tc>
        <w:tc>
          <w:tcPr>
            <w:tcW w:w="1701" w:type="dxa"/>
            <w:vAlign w:val="center"/>
          </w:tcPr>
          <w:p w:rsidR="00283EAE" w:rsidRPr="00283EAE" w:rsidRDefault="00283EAE" w:rsidP="00283EAE">
            <w:pPr>
              <w:ind w:left="-142"/>
              <w:jc w:val="center"/>
              <w:rPr>
                <w:sz w:val="20"/>
                <w:szCs w:val="20"/>
              </w:rPr>
            </w:pPr>
            <w:r w:rsidRPr="00283EAE">
              <w:rPr>
                <w:sz w:val="20"/>
                <w:szCs w:val="20"/>
              </w:rPr>
              <w:t>Сумма</w:t>
            </w:r>
          </w:p>
        </w:tc>
        <w:tc>
          <w:tcPr>
            <w:tcW w:w="1276" w:type="dxa"/>
            <w:vAlign w:val="center"/>
          </w:tcPr>
          <w:p w:rsidR="00283EAE" w:rsidRPr="00283EAE" w:rsidRDefault="00283EAE" w:rsidP="00283EAE">
            <w:pPr>
              <w:ind w:left="-142"/>
              <w:jc w:val="center"/>
              <w:rPr>
                <w:sz w:val="20"/>
                <w:szCs w:val="20"/>
              </w:rPr>
            </w:pPr>
            <w:r w:rsidRPr="00283EAE">
              <w:rPr>
                <w:sz w:val="20"/>
                <w:szCs w:val="20"/>
              </w:rPr>
              <w:t>Доля</w:t>
            </w:r>
          </w:p>
        </w:tc>
        <w:tc>
          <w:tcPr>
            <w:tcW w:w="1701" w:type="dxa"/>
            <w:vAlign w:val="center"/>
          </w:tcPr>
          <w:p w:rsidR="00283EAE" w:rsidRPr="00283EAE" w:rsidRDefault="00283EAE" w:rsidP="00283EAE">
            <w:pPr>
              <w:ind w:left="-142"/>
              <w:jc w:val="center"/>
              <w:rPr>
                <w:sz w:val="20"/>
                <w:szCs w:val="20"/>
              </w:rPr>
            </w:pPr>
            <w:r w:rsidRPr="00283EAE">
              <w:rPr>
                <w:sz w:val="20"/>
                <w:szCs w:val="20"/>
              </w:rPr>
              <w:t>Сумма</w:t>
            </w:r>
          </w:p>
        </w:tc>
        <w:tc>
          <w:tcPr>
            <w:tcW w:w="1275" w:type="dxa"/>
            <w:vAlign w:val="center"/>
          </w:tcPr>
          <w:p w:rsidR="00283EAE" w:rsidRPr="00283EAE" w:rsidRDefault="00283EAE" w:rsidP="00283EAE">
            <w:pPr>
              <w:ind w:left="-142"/>
              <w:jc w:val="center"/>
              <w:rPr>
                <w:sz w:val="20"/>
                <w:szCs w:val="20"/>
              </w:rPr>
            </w:pPr>
            <w:r w:rsidRPr="00283EAE">
              <w:rPr>
                <w:sz w:val="20"/>
                <w:szCs w:val="20"/>
              </w:rPr>
              <w:t>Доля</w:t>
            </w:r>
          </w:p>
        </w:tc>
      </w:tr>
      <w:tr w:rsidR="00FB0C96" w:rsidRPr="0031561A" w:rsidTr="00283EAE">
        <w:trPr>
          <w:trHeight w:val="20"/>
        </w:trPr>
        <w:tc>
          <w:tcPr>
            <w:tcW w:w="4644" w:type="dxa"/>
          </w:tcPr>
          <w:p w:rsidR="00FB0C96" w:rsidRPr="00926912" w:rsidRDefault="00FB0C96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1701" w:type="dxa"/>
          </w:tcPr>
          <w:p w:rsidR="00FB0C96" w:rsidRPr="00261ECC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7 616 050,00</w:t>
            </w:r>
          </w:p>
        </w:tc>
        <w:tc>
          <w:tcPr>
            <w:tcW w:w="1418" w:type="dxa"/>
          </w:tcPr>
          <w:p w:rsidR="00FB0C96" w:rsidRPr="00914F19" w:rsidRDefault="00FB0C96" w:rsidP="005A707D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0,4</w:t>
            </w:r>
            <w:r w:rsidR="005A707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B0C96" w:rsidRPr="005A707D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7 618 250,00</w:t>
            </w:r>
          </w:p>
        </w:tc>
        <w:tc>
          <w:tcPr>
            <w:tcW w:w="1276" w:type="dxa"/>
          </w:tcPr>
          <w:p w:rsidR="00FB0C96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701" w:type="dxa"/>
          </w:tcPr>
          <w:p w:rsidR="00FB0C96" w:rsidRPr="005A707D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7 620 950,00</w:t>
            </w:r>
          </w:p>
        </w:tc>
        <w:tc>
          <w:tcPr>
            <w:tcW w:w="1275" w:type="dxa"/>
          </w:tcPr>
          <w:p w:rsidR="00FB0C96" w:rsidRPr="005A707D" w:rsidRDefault="00FB0C96" w:rsidP="005A707D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</w:t>
            </w:r>
            <w:r w:rsidR="005A707D">
              <w:rPr>
                <w:bCs/>
                <w:color w:val="000000"/>
                <w:sz w:val="20"/>
                <w:szCs w:val="20"/>
              </w:rPr>
              <w:t>44</w:t>
            </w:r>
          </w:p>
        </w:tc>
      </w:tr>
      <w:tr w:rsidR="00FB0C96" w:rsidRPr="0031561A" w:rsidTr="00283EAE">
        <w:trPr>
          <w:trHeight w:val="20"/>
        </w:trPr>
        <w:tc>
          <w:tcPr>
            <w:tcW w:w="4644" w:type="dxa"/>
          </w:tcPr>
          <w:p w:rsidR="00FB0C96" w:rsidRPr="00926912" w:rsidRDefault="00FB0C96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1701" w:type="dxa"/>
          </w:tcPr>
          <w:p w:rsidR="00FB0C96" w:rsidRPr="00261ECC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301 500,00</w:t>
            </w:r>
          </w:p>
        </w:tc>
        <w:tc>
          <w:tcPr>
            <w:tcW w:w="1418" w:type="dxa"/>
          </w:tcPr>
          <w:p w:rsidR="00FB0C96" w:rsidRPr="00914F19" w:rsidRDefault="00FB0C96" w:rsidP="005A707D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0,0</w:t>
            </w:r>
            <w:r w:rsidR="005A707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B0C96" w:rsidRPr="005A707D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312 180,00</w:t>
            </w:r>
          </w:p>
        </w:tc>
        <w:tc>
          <w:tcPr>
            <w:tcW w:w="1276" w:type="dxa"/>
          </w:tcPr>
          <w:p w:rsidR="00FB0C96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FB0C96" w:rsidRPr="005A707D" w:rsidRDefault="00FB0C96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FB0C96" w:rsidRPr="005A707D" w:rsidRDefault="00FB0C96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B0C96" w:rsidRPr="0031561A" w:rsidTr="00283EAE">
        <w:trPr>
          <w:trHeight w:val="20"/>
        </w:trPr>
        <w:tc>
          <w:tcPr>
            <w:tcW w:w="4644" w:type="dxa"/>
          </w:tcPr>
          <w:p w:rsidR="00FB0C96" w:rsidRPr="00926912" w:rsidRDefault="00FB0C96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FB0C96" w:rsidRPr="00261ECC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B0C96" w:rsidRPr="00914F19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B0C96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6" w:type="dxa"/>
          </w:tcPr>
          <w:p w:rsidR="00FB0C96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B0C96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</w:tcPr>
          <w:p w:rsidR="00FB0C96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4F19" w:rsidRPr="0031561A" w:rsidTr="00283EAE">
        <w:trPr>
          <w:trHeight w:val="20"/>
        </w:trPr>
        <w:tc>
          <w:tcPr>
            <w:tcW w:w="4644" w:type="dxa"/>
          </w:tcPr>
          <w:p w:rsidR="00914F19" w:rsidRPr="00926912" w:rsidRDefault="00914F19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1701" w:type="dxa"/>
          </w:tcPr>
          <w:p w:rsidR="00914F19" w:rsidRPr="00261ECC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2 143 000,00</w:t>
            </w:r>
          </w:p>
        </w:tc>
        <w:tc>
          <w:tcPr>
            <w:tcW w:w="1418" w:type="dxa"/>
          </w:tcPr>
          <w:p w:rsidR="00914F19" w:rsidRPr="00914F19" w:rsidRDefault="00914F19" w:rsidP="005A707D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0,1</w:t>
            </w:r>
            <w:r w:rsidR="005A707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2 143 000,00</w:t>
            </w:r>
          </w:p>
        </w:tc>
        <w:tc>
          <w:tcPr>
            <w:tcW w:w="1276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2 143 000,00</w:t>
            </w:r>
          </w:p>
        </w:tc>
        <w:tc>
          <w:tcPr>
            <w:tcW w:w="1275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0,12</w:t>
            </w:r>
          </w:p>
        </w:tc>
      </w:tr>
      <w:tr w:rsidR="00914F19" w:rsidRPr="0031561A" w:rsidTr="00283EAE">
        <w:trPr>
          <w:trHeight w:val="20"/>
        </w:trPr>
        <w:tc>
          <w:tcPr>
            <w:tcW w:w="4644" w:type="dxa"/>
          </w:tcPr>
          <w:p w:rsidR="00914F19" w:rsidRPr="00926912" w:rsidRDefault="00914F19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1701" w:type="dxa"/>
          </w:tcPr>
          <w:p w:rsidR="00914F19" w:rsidRPr="00261ECC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4 545 350,00</w:t>
            </w:r>
          </w:p>
        </w:tc>
        <w:tc>
          <w:tcPr>
            <w:tcW w:w="1418" w:type="dxa"/>
          </w:tcPr>
          <w:p w:rsidR="00914F19" w:rsidRPr="00914F19" w:rsidRDefault="00914F19" w:rsidP="005A707D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</w:t>
            </w:r>
            <w:r w:rsidR="005A707D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4 356 750,00</w:t>
            </w:r>
          </w:p>
        </w:tc>
        <w:tc>
          <w:tcPr>
            <w:tcW w:w="1276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4 056 450,00</w:t>
            </w:r>
          </w:p>
        </w:tc>
        <w:tc>
          <w:tcPr>
            <w:tcW w:w="1275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0,23</w:t>
            </w:r>
          </w:p>
        </w:tc>
      </w:tr>
      <w:tr w:rsidR="00914F19" w:rsidRPr="0031561A" w:rsidTr="00283EAE">
        <w:trPr>
          <w:trHeight w:val="20"/>
        </w:trPr>
        <w:tc>
          <w:tcPr>
            <w:tcW w:w="4644" w:type="dxa"/>
          </w:tcPr>
          <w:p w:rsidR="00914F19" w:rsidRPr="00926912" w:rsidRDefault="00914F19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1701" w:type="dxa"/>
          </w:tcPr>
          <w:p w:rsidR="00914F19" w:rsidRPr="00261ECC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418" w:type="dxa"/>
          </w:tcPr>
          <w:p w:rsidR="00914F19" w:rsidRPr="00914F19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276" w:type="dxa"/>
          </w:tcPr>
          <w:p w:rsidR="00914F19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275" w:type="dxa"/>
          </w:tcPr>
          <w:p w:rsidR="00914F19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4F19" w:rsidRPr="0031561A" w:rsidTr="00283EAE">
        <w:trPr>
          <w:trHeight w:val="20"/>
        </w:trPr>
        <w:tc>
          <w:tcPr>
            <w:tcW w:w="4644" w:type="dxa"/>
          </w:tcPr>
          <w:p w:rsidR="00914F19" w:rsidRPr="00926912" w:rsidRDefault="00914F19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1701" w:type="dxa"/>
          </w:tcPr>
          <w:p w:rsidR="00914F19" w:rsidRPr="00261ECC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2 898 700,00</w:t>
            </w:r>
          </w:p>
        </w:tc>
        <w:tc>
          <w:tcPr>
            <w:tcW w:w="1418" w:type="dxa"/>
          </w:tcPr>
          <w:p w:rsidR="00914F19" w:rsidRPr="00914F19" w:rsidRDefault="00914F19" w:rsidP="005A707D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0,1</w:t>
            </w:r>
            <w:r w:rsidR="005A707D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2 888 400,00</w:t>
            </w:r>
          </w:p>
        </w:tc>
        <w:tc>
          <w:tcPr>
            <w:tcW w:w="1276" w:type="dxa"/>
          </w:tcPr>
          <w:p w:rsidR="00914F19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2 935 200,00</w:t>
            </w:r>
          </w:p>
        </w:tc>
        <w:tc>
          <w:tcPr>
            <w:tcW w:w="1275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0,17</w:t>
            </w:r>
          </w:p>
        </w:tc>
      </w:tr>
      <w:tr w:rsidR="00914F19" w:rsidRPr="0031561A" w:rsidTr="00283EAE">
        <w:trPr>
          <w:trHeight w:val="20"/>
        </w:trPr>
        <w:tc>
          <w:tcPr>
            <w:tcW w:w="4644" w:type="dxa"/>
          </w:tcPr>
          <w:p w:rsidR="00914F19" w:rsidRPr="00926912" w:rsidRDefault="00914F19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1701" w:type="dxa"/>
          </w:tcPr>
          <w:p w:rsidR="00914F19" w:rsidRPr="00261ECC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288 000,00</w:t>
            </w:r>
          </w:p>
        </w:tc>
        <w:tc>
          <w:tcPr>
            <w:tcW w:w="1418" w:type="dxa"/>
          </w:tcPr>
          <w:p w:rsidR="00914F19" w:rsidRPr="00914F19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0,0</w:t>
            </w:r>
            <w:r w:rsidR="005A707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288 000,00</w:t>
            </w:r>
          </w:p>
        </w:tc>
        <w:tc>
          <w:tcPr>
            <w:tcW w:w="1276" w:type="dxa"/>
          </w:tcPr>
          <w:p w:rsidR="00914F19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288 000,00</w:t>
            </w:r>
          </w:p>
        </w:tc>
        <w:tc>
          <w:tcPr>
            <w:tcW w:w="1275" w:type="dxa"/>
          </w:tcPr>
          <w:p w:rsidR="00914F19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0,02</w:t>
            </w:r>
          </w:p>
        </w:tc>
      </w:tr>
      <w:tr w:rsidR="00914F19" w:rsidRPr="0031561A" w:rsidTr="00283EAE">
        <w:trPr>
          <w:trHeight w:val="20"/>
        </w:trPr>
        <w:tc>
          <w:tcPr>
            <w:tcW w:w="4644" w:type="dxa"/>
          </w:tcPr>
          <w:p w:rsidR="00914F19" w:rsidRPr="00926912" w:rsidRDefault="00914F19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ФИЗИЧЕСКАЯ КУЛЬТУРА И СПОРТ</w:t>
            </w:r>
          </w:p>
        </w:tc>
        <w:tc>
          <w:tcPr>
            <w:tcW w:w="1701" w:type="dxa"/>
          </w:tcPr>
          <w:p w:rsidR="00914F19" w:rsidRPr="00261ECC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328 300,00</w:t>
            </w:r>
          </w:p>
        </w:tc>
        <w:tc>
          <w:tcPr>
            <w:tcW w:w="1418" w:type="dxa"/>
          </w:tcPr>
          <w:p w:rsidR="00914F19" w:rsidRPr="00914F19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328 300,00</w:t>
            </w:r>
          </w:p>
        </w:tc>
        <w:tc>
          <w:tcPr>
            <w:tcW w:w="1276" w:type="dxa"/>
          </w:tcPr>
          <w:p w:rsidR="00914F19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328 300,00</w:t>
            </w:r>
          </w:p>
        </w:tc>
        <w:tc>
          <w:tcPr>
            <w:tcW w:w="1275" w:type="dxa"/>
          </w:tcPr>
          <w:p w:rsidR="00914F19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0,02</w:t>
            </w:r>
          </w:p>
        </w:tc>
      </w:tr>
      <w:tr w:rsidR="00914F19" w:rsidRPr="0031561A" w:rsidTr="00914F19">
        <w:trPr>
          <w:trHeight w:val="20"/>
        </w:trPr>
        <w:tc>
          <w:tcPr>
            <w:tcW w:w="4644" w:type="dxa"/>
          </w:tcPr>
          <w:p w:rsidR="00914F19" w:rsidRPr="00926912" w:rsidRDefault="00914F19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926912">
              <w:rPr>
                <w:bCs/>
                <w:color w:val="000000"/>
                <w:sz w:val="20"/>
                <w:szCs w:val="20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701" w:type="dxa"/>
          </w:tcPr>
          <w:p w:rsidR="00914F19" w:rsidRPr="00261ECC" w:rsidRDefault="00261ECC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418" w:type="dxa"/>
          </w:tcPr>
          <w:p w:rsidR="00914F19" w:rsidRPr="00914F19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914F19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</w:tcPr>
          <w:p w:rsidR="00914F19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5" w:type="dxa"/>
          </w:tcPr>
          <w:p w:rsidR="00914F19" w:rsidRPr="005A707D" w:rsidRDefault="00914F19" w:rsidP="00914F19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4F19" w:rsidRPr="0031561A" w:rsidTr="00914F19">
        <w:trPr>
          <w:trHeight w:val="20"/>
        </w:trPr>
        <w:tc>
          <w:tcPr>
            <w:tcW w:w="4644" w:type="dxa"/>
          </w:tcPr>
          <w:p w:rsidR="00914F19" w:rsidRPr="00926912" w:rsidRDefault="00914F19" w:rsidP="00926912">
            <w:pPr>
              <w:rPr>
                <w:sz w:val="20"/>
                <w:szCs w:val="20"/>
              </w:rPr>
            </w:pPr>
            <w:r w:rsidRPr="00926912">
              <w:rPr>
                <w:sz w:val="20"/>
                <w:szCs w:val="20"/>
              </w:rPr>
              <w:t>ВСЕГО:</w:t>
            </w:r>
          </w:p>
        </w:tc>
        <w:tc>
          <w:tcPr>
            <w:tcW w:w="1701" w:type="dxa"/>
          </w:tcPr>
          <w:p w:rsidR="00914F19" w:rsidRPr="00261ECC" w:rsidRDefault="00261ECC" w:rsidP="00914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61ECC">
              <w:rPr>
                <w:bCs/>
                <w:color w:val="000000"/>
                <w:sz w:val="20"/>
                <w:szCs w:val="20"/>
              </w:rPr>
              <w:t>18 150 100,00</w:t>
            </w:r>
          </w:p>
        </w:tc>
        <w:tc>
          <w:tcPr>
            <w:tcW w:w="1418" w:type="dxa"/>
          </w:tcPr>
          <w:p w:rsidR="00914F19" w:rsidRPr="00914F19" w:rsidRDefault="00914F19" w:rsidP="00914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18 014 080,00</w:t>
            </w:r>
          </w:p>
        </w:tc>
        <w:tc>
          <w:tcPr>
            <w:tcW w:w="1276" w:type="dxa"/>
          </w:tcPr>
          <w:p w:rsidR="00914F19" w:rsidRPr="005A707D" w:rsidRDefault="00914F19" w:rsidP="00914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 w:rsidRPr="005A707D">
              <w:rPr>
                <w:bCs/>
                <w:color w:val="000000"/>
                <w:sz w:val="20"/>
                <w:szCs w:val="20"/>
              </w:rPr>
              <w:t>,</w:t>
            </w:r>
            <w:r w:rsidRPr="005A707D">
              <w:rPr>
                <w:bCs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701" w:type="dxa"/>
          </w:tcPr>
          <w:p w:rsidR="00914F19" w:rsidRPr="005A707D" w:rsidRDefault="005A707D" w:rsidP="00914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</w:rPr>
              <w:t>17 451 100,00</w:t>
            </w:r>
          </w:p>
        </w:tc>
        <w:tc>
          <w:tcPr>
            <w:tcW w:w="1275" w:type="dxa"/>
            <w:vAlign w:val="bottom"/>
          </w:tcPr>
          <w:p w:rsidR="00914F19" w:rsidRPr="005A707D" w:rsidRDefault="00914F19" w:rsidP="00914F19">
            <w:pPr>
              <w:jc w:val="center"/>
              <w:rPr>
                <w:color w:val="000000"/>
                <w:sz w:val="20"/>
                <w:szCs w:val="20"/>
              </w:rPr>
            </w:pPr>
            <w:r w:rsidRPr="005A707D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 w:rsidRPr="005A707D">
              <w:rPr>
                <w:bCs/>
                <w:color w:val="000000"/>
                <w:sz w:val="20"/>
                <w:szCs w:val="20"/>
              </w:rPr>
              <w:t>,</w:t>
            </w:r>
            <w:r w:rsidRPr="005A707D">
              <w:rPr>
                <w:bCs/>
                <w:color w:val="000000"/>
                <w:sz w:val="20"/>
                <w:szCs w:val="20"/>
                <w:lang w:val="en-US"/>
              </w:rPr>
              <w:t>00</w:t>
            </w:r>
          </w:p>
        </w:tc>
      </w:tr>
    </w:tbl>
    <w:p w:rsidR="00B940E5" w:rsidRPr="0031561A" w:rsidRDefault="00B940E5" w:rsidP="006B3711">
      <w:pPr>
        <w:pStyle w:val="ConsPlusNormal"/>
        <w:widowControl/>
        <w:ind w:left="-142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83EAE" w:rsidRDefault="00283EAE" w:rsidP="006B3711">
      <w:pPr>
        <w:pStyle w:val="NormalANX"/>
        <w:spacing w:before="0" w:after="0" w:line="240" w:lineRule="auto"/>
        <w:ind w:left="-142" w:firstLine="709"/>
        <w:rPr>
          <w:szCs w:val="28"/>
        </w:rPr>
      </w:pPr>
    </w:p>
    <w:p w:rsidR="00283EAE" w:rsidRDefault="00283EAE" w:rsidP="006B3711">
      <w:pPr>
        <w:pStyle w:val="NormalANX"/>
        <w:spacing w:before="0" w:after="0" w:line="240" w:lineRule="auto"/>
        <w:ind w:left="-142" w:firstLine="709"/>
        <w:rPr>
          <w:szCs w:val="28"/>
        </w:rPr>
      </w:pPr>
    </w:p>
    <w:p w:rsidR="00283EAE" w:rsidRDefault="00283EAE" w:rsidP="006B3711">
      <w:pPr>
        <w:pStyle w:val="NormalANX"/>
        <w:spacing w:before="0" w:after="0" w:line="240" w:lineRule="auto"/>
        <w:ind w:left="-142" w:firstLine="709"/>
        <w:rPr>
          <w:szCs w:val="28"/>
        </w:rPr>
        <w:sectPr w:rsidR="00283EAE" w:rsidSect="00283EAE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6D6151" w:rsidRPr="0031561A" w:rsidRDefault="006D6151" w:rsidP="006B3711">
      <w:pPr>
        <w:pStyle w:val="NormalANX"/>
        <w:spacing w:before="0" w:after="0" w:line="240" w:lineRule="auto"/>
        <w:ind w:left="-142" w:firstLine="709"/>
        <w:rPr>
          <w:szCs w:val="28"/>
        </w:rPr>
      </w:pPr>
      <w:r w:rsidRPr="0031561A">
        <w:rPr>
          <w:szCs w:val="28"/>
        </w:rPr>
        <w:lastRenderedPageBreak/>
        <w:t xml:space="preserve">Проект бюджета </w:t>
      </w:r>
      <w:proofErr w:type="spellStart"/>
      <w:r w:rsidR="005A707D">
        <w:rPr>
          <w:szCs w:val="28"/>
        </w:rPr>
        <w:t>Богородского</w:t>
      </w:r>
      <w:proofErr w:type="spellEnd"/>
      <w:r w:rsidR="00A44DDA">
        <w:rPr>
          <w:szCs w:val="28"/>
        </w:rPr>
        <w:t xml:space="preserve"> сельского поселения на 202</w:t>
      </w:r>
      <w:r w:rsidR="00914F19">
        <w:rPr>
          <w:szCs w:val="28"/>
        </w:rPr>
        <w:t>4</w:t>
      </w:r>
      <w:r w:rsidR="00A44DDA">
        <w:rPr>
          <w:szCs w:val="28"/>
        </w:rPr>
        <w:t xml:space="preserve"> год и на плановый период 202</w:t>
      </w:r>
      <w:r w:rsidR="00914F19">
        <w:rPr>
          <w:szCs w:val="28"/>
        </w:rPr>
        <w:t>5</w:t>
      </w:r>
      <w:r w:rsidR="00A44DDA">
        <w:rPr>
          <w:szCs w:val="28"/>
        </w:rPr>
        <w:t xml:space="preserve"> и 202</w:t>
      </w:r>
      <w:r w:rsidR="00914F19">
        <w:rPr>
          <w:szCs w:val="28"/>
        </w:rPr>
        <w:t>6</w:t>
      </w:r>
      <w:r w:rsidRPr="0031561A">
        <w:rPr>
          <w:szCs w:val="28"/>
        </w:rPr>
        <w:t xml:space="preserve"> годов сформирован в программном формате на основе 1 муниципальной программы </w:t>
      </w:r>
      <w:proofErr w:type="spellStart"/>
      <w:r w:rsidR="005A707D">
        <w:rPr>
          <w:szCs w:val="28"/>
        </w:rPr>
        <w:t>Богородского</w:t>
      </w:r>
      <w:proofErr w:type="spellEnd"/>
      <w:r w:rsidRPr="0031561A">
        <w:rPr>
          <w:szCs w:val="28"/>
        </w:rPr>
        <w:t xml:space="preserve"> сельского поселения (да</w:t>
      </w:r>
      <w:r w:rsidR="009E42CE">
        <w:rPr>
          <w:szCs w:val="28"/>
        </w:rPr>
        <w:t>лее – муниципальная программа).</w:t>
      </w:r>
    </w:p>
    <w:p w:rsidR="004C505C" w:rsidRDefault="006D6151" w:rsidP="00926912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</w:t>
      </w:r>
      <w:proofErr w:type="spellStart"/>
      <w:r w:rsidR="005A707D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31561A">
        <w:rPr>
          <w:rFonts w:ascii="Times New Roman" w:hAnsi="Times New Roman"/>
          <w:sz w:val="28"/>
          <w:szCs w:val="28"/>
        </w:rPr>
        <w:t xml:space="preserve"> сельского поселения в общем объеме расходов бюджет</w:t>
      </w:r>
      <w:r w:rsidR="00A44DDA">
        <w:rPr>
          <w:rFonts w:ascii="Times New Roman" w:hAnsi="Times New Roman"/>
          <w:sz w:val="28"/>
          <w:szCs w:val="28"/>
        </w:rPr>
        <w:t xml:space="preserve">а </w:t>
      </w:r>
      <w:r w:rsidR="004C505C" w:rsidRPr="004C505C">
        <w:rPr>
          <w:rFonts w:ascii="Times New Roman" w:hAnsi="Times New Roman"/>
          <w:sz w:val="28"/>
          <w:szCs w:val="28"/>
        </w:rPr>
        <w:t>(</w:t>
      </w:r>
      <w:r w:rsidR="004C505C">
        <w:rPr>
          <w:rFonts w:ascii="Times New Roman" w:hAnsi="Times New Roman"/>
          <w:sz w:val="28"/>
          <w:szCs w:val="28"/>
        </w:rPr>
        <w:t>без учета условно-утверждаемых расходов)</w:t>
      </w:r>
      <w:r w:rsidRPr="0031561A">
        <w:rPr>
          <w:rFonts w:ascii="Times New Roman" w:hAnsi="Times New Roman"/>
          <w:sz w:val="28"/>
          <w:szCs w:val="28"/>
        </w:rPr>
        <w:t xml:space="preserve"> составляют</w:t>
      </w:r>
      <w:r w:rsidR="004C505C">
        <w:rPr>
          <w:rFonts w:ascii="Times New Roman" w:hAnsi="Times New Roman"/>
          <w:sz w:val="28"/>
          <w:szCs w:val="28"/>
        </w:rPr>
        <w:t>:</w:t>
      </w:r>
    </w:p>
    <w:p w:rsidR="004C505C" w:rsidRDefault="004C505C" w:rsidP="00926912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6F34C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6F34CD">
        <w:rPr>
          <w:rFonts w:ascii="Times New Roman" w:hAnsi="Times New Roman"/>
          <w:sz w:val="28"/>
          <w:szCs w:val="28"/>
        </w:rPr>
        <w:t>–</w:t>
      </w:r>
      <w:r w:rsidR="006D6151" w:rsidRPr="0031561A">
        <w:rPr>
          <w:rFonts w:ascii="Times New Roman" w:hAnsi="Times New Roman"/>
          <w:sz w:val="28"/>
          <w:szCs w:val="28"/>
        </w:rPr>
        <w:t xml:space="preserve"> </w:t>
      </w:r>
      <w:r w:rsidR="006F34CD">
        <w:rPr>
          <w:rFonts w:ascii="Times New Roman" w:hAnsi="Times New Roman"/>
          <w:sz w:val="28"/>
          <w:szCs w:val="28"/>
        </w:rPr>
        <w:t>9 509 750</w:t>
      </w:r>
      <w:r w:rsidR="000A7598">
        <w:rPr>
          <w:rFonts w:ascii="Times New Roman" w:hAnsi="Times New Roman"/>
          <w:sz w:val="28"/>
          <w:szCs w:val="28"/>
        </w:rPr>
        <w:t>,00</w:t>
      </w:r>
      <w:r w:rsidR="006D6151" w:rsidRPr="007F0B8E">
        <w:rPr>
          <w:rFonts w:ascii="Times New Roman" w:hAnsi="Times New Roman"/>
          <w:sz w:val="28"/>
          <w:szCs w:val="28"/>
        </w:rPr>
        <w:t>руб. (</w:t>
      </w:r>
      <w:r w:rsidR="006F34CD">
        <w:rPr>
          <w:rFonts w:ascii="Times New Roman" w:hAnsi="Times New Roman"/>
          <w:sz w:val="28"/>
          <w:szCs w:val="28"/>
        </w:rPr>
        <w:t>52,4</w:t>
      </w:r>
      <w:r w:rsidR="006D6151" w:rsidRPr="007F0B8E">
        <w:rPr>
          <w:rFonts w:ascii="Times New Roman" w:hAnsi="Times New Roman"/>
          <w:sz w:val="28"/>
          <w:szCs w:val="28"/>
        </w:rPr>
        <w:t>%),</w:t>
      </w:r>
    </w:p>
    <w:p w:rsidR="004C505C" w:rsidRDefault="004C505C" w:rsidP="00926912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6F34C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6F34C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F34CD">
        <w:rPr>
          <w:rFonts w:ascii="Times New Roman" w:hAnsi="Times New Roman"/>
          <w:sz w:val="28"/>
          <w:szCs w:val="28"/>
        </w:rPr>
        <w:t>9 363 050</w:t>
      </w:r>
      <w:r w:rsidR="000A7598">
        <w:rPr>
          <w:rFonts w:ascii="Times New Roman" w:hAnsi="Times New Roman"/>
          <w:sz w:val="28"/>
          <w:szCs w:val="28"/>
        </w:rPr>
        <w:t xml:space="preserve">,00 </w:t>
      </w:r>
      <w:r w:rsidR="006D6151" w:rsidRPr="007F0B8E">
        <w:rPr>
          <w:rFonts w:ascii="Times New Roman" w:hAnsi="Times New Roman"/>
          <w:sz w:val="28"/>
          <w:szCs w:val="28"/>
        </w:rPr>
        <w:t>руб.(</w:t>
      </w:r>
      <w:r w:rsidR="006F34CD">
        <w:rPr>
          <w:rFonts w:ascii="Times New Roman" w:hAnsi="Times New Roman"/>
          <w:sz w:val="28"/>
          <w:szCs w:val="28"/>
        </w:rPr>
        <w:t>52,0</w:t>
      </w:r>
      <w:r w:rsidR="006D6151" w:rsidRPr="007F0B8E">
        <w:rPr>
          <w:rFonts w:ascii="Times New Roman" w:hAnsi="Times New Roman"/>
          <w:sz w:val="28"/>
          <w:szCs w:val="28"/>
        </w:rPr>
        <w:t xml:space="preserve"> %),</w:t>
      </w:r>
    </w:p>
    <w:p w:rsidR="006D6151" w:rsidRPr="0031561A" w:rsidRDefault="004C505C" w:rsidP="00926912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6F34C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6F34CD">
        <w:rPr>
          <w:rFonts w:ascii="Times New Roman" w:hAnsi="Times New Roman"/>
          <w:sz w:val="28"/>
          <w:szCs w:val="28"/>
        </w:rPr>
        <w:t>–</w:t>
      </w:r>
      <w:r w:rsidR="006D6151" w:rsidRPr="007F0B8E">
        <w:rPr>
          <w:rFonts w:ascii="Times New Roman" w:hAnsi="Times New Roman"/>
          <w:sz w:val="28"/>
          <w:szCs w:val="28"/>
        </w:rPr>
        <w:t xml:space="preserve"> </w:t>
      </w:r>
      <w:r w:rsidR="006F34CD">
        <w:rPr>
          <w:rFonts w:ascii="Times New Roman" w:hAnsi="Times New Roman"/>
          <w:sz w:val="28"/>
          <w:szCs w:val="28"/>
        </w:rPr>
        <w:t>9 112 250</w:t>
      </w:r>
      <w:r w:rsidR="000A7598">
        <w:rPr>
          <w:rFonts w:ascii="Times New Roman" w:hAnsi="Times New Roman"/>
          <w:sz w:val="28"/>
          <w:szCs w:val="28"/>
        </w:rPr>
        <w:t>,00 руб.(</w:t>
      </w:r>
      <w:r w:rsidR="006F34CD">
        <w:rPr>
          <w:rFonts w:ascii="Times New Roman" w:hAnsi="Times New Roman"/>
          <w:sz w:val="28"/>
          <w:szCs w:val="28"/>
        </w:rPr>
        <w:t>52,2</w:t>
      </w:r>
      <w:r w:rsidR="006D6151" w:rsidRPr="007F0B8E">
        <w:rPr>
          <w:rFonts w:ascii="Times New Roman" w:hAnsi="Times New Roman"/>
          <w:sz w:val="28"/>
          <w:szCs w:val="28"/>
        </w:rPr>
        <w:t>%).</w:t>
      </w:r>
    </w:p>
    <w:p w:rsidR="006F34CD" w:rsidRPr="0031561A" w:rsidRDefault="006F34CD" w:rsidP="006F34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 xml:space="preserve">Муниципальная программа «Развитие </w:t>
      </w:r>
      <w:proofErr w:type="spellStart"/>
      <w:r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31561A">
        <w:rPr>
          <w:rFonts w:ascii="Times New Roman" w:hAnsi="Times New Roman"/>
          <w:sz w:val="28"/>
          <w:szCs w:val="28"/>
        </w:rPr>
        <w:t xml:space="preserve"> сельского поселения» включает в себя следующие подпрограммы:</w:t>
      </w:r>
    </w:p>
    <w:p w:rsidR="006F34CD" w:rsidRPr="0031561A" w:rsidRDefault="006F34CD" w:rsidP="006F34CD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31561A">
        <w:rPr>
          <w:sz w:val="28"/>
          <w:szCs w:val="28"/>
        </w:rPr>
        <w:t>Организация досуга и обеспечение жителей поселени</w:t>
      </w:r>
      <w:r>
        <w:rPr>
          <w:sz w:val="28"/>
          <w:szCs w:val="28"/>
        </w:rPr>
        <w:t>я услугами организаций культуры»</w:t>
      </w:r>
    </w:p>
    <w:p w:rsidR="006F34CD" w:rsidRPr="0031561A" w:rsidRDefault="006F34CD" w:rsidP="006F34CD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</w:t>
      </w:r>
      <w:r w:rsidRPr="0031561A">
        <w:rPr>
          <w:sz w:val="28"/>
          <w:szCs w:val="28"/>
        </w:rPr>
        <w:t xml:space="preserve">Молодежная политика и физическая культура на территории </w:t>
      </w:r>
      <w:proofErr w:type="spellStart"/>
      <w:r>
        <w:rPr>
          <w:sz w:val="28"/>
          <w:szCs w:val="28"/>
        </w:rPr>
        <w:t>Богородского</w:t>
      </w:r>
      <w:proofErr w:type="spellEnd"/>
      <w:r w:rsidRPr="0031561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</w:t>
      </w:r>
    </w:p>
    <w:p w:rsidR="006F34CD" w:rsidRPr="0031561A" w:rsidRDefault="006F34CD" w:rsidP="006F34CD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>Подпрог</w:t>
      </w:r>
      <w:r>
        <w:rPr>
          <w:sz w:val="28"/>
          <w:szCs w:val="28"/>
        </w:rPr>
        <w:t>рамма «</w:t>
      </w:r>
      <w:r w:rsidRPr="0031561A">
        <w:rPr>
          <w:sz w:val="28"/>
          <w:szCs w:val="28"/>
        </w:rPr>
        <w:t xml:space="preserve">Информационная открытость органов местного самоуправления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сельского поселения»</w:t>
      </w:r>
    </w:p>
    <w:p w:rsidR="006F34CD" w:rsidRPr="0031561A" w:rsidRDefault="006F34CD" w:rsidP="006F34CD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31561A">
        <w:rPr>
          <w:sz w:val="28"/>
          <w:szCs w:val="28"/>
        </w:rPr>
        <w:t xml:space="preserve">Муниципальное имущество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сельского поселения»</w:t>
      </w:r>
    </w:p>
    <w:p w:rsidR="006F34CD" w:rsidRPr="0031561A" w:rsidRDefault="006F34CD" w:rsidP="006F34CD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31561A">
        <w:rPr>
          <w:sz w:val="28"/>
          <w:szCs w:val="28"/>
        </w:rPr>
        <w:t xml:space="preserve">Обеспечение безопасности и комфортного проживания на территории </w:t>
      </w:r>
      <w:r>
        <w:rPr>
          <w:sz w:val="28"/>
          <w:szCs w:val="28"/>
        </w:rPr>
        <w:t>поселения»</w:t>
      </w:r>
    </w:p>
    <w:p w:rsidR="006F34CD" w:rsidRPr="0031561A" w:rsidRDefault="006F34CD" w:rsidP="006F34CD">
      <w:pPr>
        <w:snapToGrid w:val="0"/>
        <w:ind w:firstLine="708"/>
        <w:jc w:val="both"/>
        <w:rPr>
          <w:b/>
          <w:sz w:val="28"/>
          <w:szCs w:val="28"/>
        </w:rPr>
      </w:pPr>
      <w:r w:rsidRPr="0031561A">
        <w:rPr>
          <w:color w:val="00000A"/>
          <w:sz w:val="28"/>
          <w:szCs w:val="28"/>
        </w:rPr>
        <w:t xml:space="preserve">Предусмотренные в рамках каждой из подпрограмм цели, задачи и мероприятия в комплексе охватывают весь диапазон приоритетных направлений социально-экономического развития </w:t>
      </w:r>
      <w:proofErr w:type="spellStart"/>
      <w:r>
        <w:rPr>
          <w:color w:val="00000A"/>
          <w:sz w:val="28"/>
          <w:szCs w:val="28"/>
        </w:rPr>
        <w:t>Богородского</w:t>
      </w:r>
      <w:proofErr w:type="spellEnd"/>
      <w:r w:rsidRPr="0031561A">
        <w:rPr>
          <w:color w:val="00000A"/>
          <w:sz w:val="28"/>
          <w:szCs w:val="28"/>
        </w:rPr>
        <w:t xml:space="preserve"> сельского поселения и основные вопросы местного значения сельского поселения, установленные законодательством РФ.</w:t>
      </w:r>
    </w:p>
    <w:p w:rsidR="006D6151" w:rsidRPr="0031561A" w:rsidRDefault="006D6151" w:rsidP="006B3711">
      <w:pPr>
        <w:snapToGrid w:val="0"/>
        <w:ind w:left="-142" w:firstLine="675"/>
        <w:jc w:val="both"/>
        <w:rPr>
          <w:sz w:val="28"/>
          <w:szCs w:val="28"/>
        </w:rPr>
      </w:pPr>
    </w:p>
    <w:p w:rsidR="006F34CD" w:rsidRPr="0031561A" w:rsidRDefault="006F34CD" w:rsidP="006F34CD">
      <w:pPr>
        <w:snapToGrid w:val="0"/>
        <w:ind w:left="33" w:firstLine="675"/>
        <w:jc w:val="both"/>
        <w:rPr>
          <w:b/>
          <w:bCs/>
          <w:sz w:val="28"/>
          <w:szCs w:val="28"/>
        </w:rPr>
      </w:pPr>
      <w:r w:rsidRPr="0031561A">
        <w:rPr>
          <w:b/>
          <w:sz w:val="28"/>
          <w:szCs w:val="28"/>
        </w:rPr>
        <w:t xml:space="preserve">Подпрограмма </w:t>
      </w:r>
      <w:r w:rsidRPr="0031561A">
        <w:rPr>
          <w:b/>
          <w:bCs/>
          <w:sz w:val="28"/>
          <w:szCs w:val="28"/>
        </w:rPr>
        <w:t>«</w:t>
      </w:r>
      <w:r w:rsidRPr="0031561A">
        <w:rPr>
          <w:b/>
          <w:sz w:val="28"/>
          <w:szCs w:val="28"/>
        </w:rPr>
        <w:t>Организация досуга и обеспечение жителей поселения услугами организаций культуры</w:t>
      </w:r>
      <w:r w:rsidRPr="0031561A">
        <w:rPr>
          <w:b/>
          <w:bCs/>
          <w:sz w:val="28"/>
          <w:szCs w:val="28"/>
        </w:rPr>
        <w:t>».</w:t>
      </w:r>
    </w:p>
    <w:p w:rsidR="006F34CD" w:rsidRPr="0031561A" w:rsidRDefault="006F34CD" w:rsidP="006F34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6F34CD" w:rsidRDefault="006F34CD" w:rsidP="006F34CD">
      <w:pPr>
        <w:pStyle w:val="a6"/>
        <w:numPr>
          <w:ilvl w:val="0"/>
          <w:numId w:val="25"/>
        </w:numPr>
        <w:snapToGrid w:val="0"/>
        <w:spacing w:line="276" w:lineRule="auto"/>
        <w:ind w:right="133"/>
        <w:jc w:val="both"/>
        <w:rPr>
          <w:sz w:val="28"/>
          <w:szCs w:val="28"/>
        </w:rPr>
      </w:pPr>
      <w:r w:rsidRPr="00820E87">
        <w:rPr>
          <w:sz w:val="28"/>
          <w:szCs w:val="28"/>
        </w:rPr>
        <w:t>Улучшение качества и доступности услуг по организации социально-значимых мероприятий;</w:t>
      </w:r>
    </w:p>
    <w:p w:rsidR="006F34CD" w:rsidRPr="00820E87" w:rsidRDefault="006F34CD" w:rsidP="006F34CD">
      <w:pPr>
        <w:pStyle w:val="a6"/>
        <w:numPr>
          <w:ilvl w:val="0"/>
          <w:numId w:val="25"/>
        </w:numPr>
        <w:snapToGrid w:val="0"/>
        <w:spacing w:line="276" w:lineRule="auto"/>
        <w:ind w:right="133"/>
        <w:jc w:val="both"/>
        <w:rPr>
          <w:sz w:val="28"/>
          <w:szCs w:val="28"/>
        </w:rPr>
      </w:pPr>
      <w:r w:rsidRPr="00820E87">
        <w:rPr>
          <w:sz w:val="28"/>
          <w:szCs w:val="28"/>
          <w:lang w:bidi="en-US"/>
        </w:rPr>
        <w:t xml:space="preserve">Развитие творческого потенциала жителей </w:t>
      </w:r>
      <w:proofErr w:type="spellStart"/>
      <w:r w:rsidRPr="00820E87">
        <w:rPr>
          <w:sz w:val="28"/>
          <w:szCs w:val="28"/>
          <w:lang w:bidi="en-US"/>
        </w:rPr>
        <w:t>Богородского</w:t>
      </w:r>
      <w:proofErr w:type="spellEnd"/>
      <w:r w:rsidRPr="00820E87">
        <w:rPr>
          <w:sz w:val="28"/>
          <w:szCs w:val="28"/>
          <w:lang w:bidi="en-US"/>
        </w:rPr>
        <w:t xml:space="preserve"> сельского поселения.</w:t>
      </w:r>
    </w:p>
    <w:p w:rsidR="006D6151" w:rsidRPr="0031561A" w:rsidRDefault="006D6151" w:rsidP="006B3711">
      <w:pPr>
        <w:pStyle w:val="NormalANX"/>
        <w:spacing w:before="0" w:after="0" w:line="240" w:lineRule="auto"/>
        <w:ind w:left="-142" w:firstLine="0"/>
        <w:rPr>
          <w:szCs w:val="28"/>
        </w:rPr>
      </w:pPr>
      <w:r w:rsidRPr="0031561A">
        <w:rPr>
          <w:szCs w:val="28"/>
        </w:rPr>
        <w:t>Объ</w:t>
      </w:r>
      <w:r w:rsidR="00A63092">
        <w:rPr>
          <w:szCs w:val="28"/>
        </w:rPr>
        <w:t>ем бюджетных ассигнований в 20</w:t>
      </w:r>
      <w:r w:rsidR="00914F19">
        <w:rPr>
          <w:szCs w:val="28"/>
        </w:rPr>
        <w:t>24</w:t>
      </w:r>
      <w:r w:rsidR="00A63092">
        <w:rPr>
          <w:szCs w:val="28"/>
        </w:rPr>
        <w:t>, 20</w:t>
      </w:r>
      <w:r w:rsidR="00914F19">
        <w:rPr>
          <w:szCs w:val="28"/>
        </w:rPr>
        <w:t>25</w:t>
      </w:r>
      <w:r w:rsidR="00A63092">
        <w:rPr>
          <w:szCs w:val="28"/>
        </w:rPr>
        <w:t xml:space="preserve"> и 20</w:t>
      </w:r>
      <w:r w:rsidR="00914F19">
        <w:rPr>
          <w:szCs w:val="28"/>
        </w:rPr>
        <w:t>26</w:t>
      </w:r>
      <w:r w:rsidRPr="0031561A">
        <w:rPr>
          <w:szCs w:val="28"/>
        </w:rPr>
        <w:t xml:space="preserve"> годах составля</w:t>
      </w:r>
      <w:r w:rsidR="0073493D">
        <w:rPr>
          <w:szCs w:val="28"/>
        </w:rPr>
        <w:t>е</w:t>
      </w:r>
      <w:r w:rsidRPr="0031561A">
        <w:rPr>
          <w:szCs w:val="28"/>
        </w:rPr>
        <w:t xml:space="preserve">т соответственно </w:t>
      </w:r>
      <w:r w:rsidR="006F34CD">
        <w:rPr>
          <w:szCs w:val="28"/>
        </w:rPr>
        <w:t>1 692 400</w:t>
      </w:r>
      <w:r w:rsidR="0018770F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6F34CD">
        <w:rPr>
          <w:szCs w:val="28"/>
        </w:rPr>
        <w:t>1 672 400</w:t>
      </w:r>
      <w:r w:rsidR="0018770F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6F34CD">
        <w:rPr>
          <w:szCs w:val="28"/>
        </w:rPr>
        <w:t>1 672 400</w:t>
      </w:r>
      <w:r w:rsidR="0018770F">
        <w:rPr>
          <w:szCs w:val="28"/>
        </w:rPr>
        <w:t>,00</w:t>
      </w:r>
      <w:r w:rsidRPr="0031561A">
        <w:rPr>
          <w:szCs w:val="28"/>
        </w:rPr>
        <w:t xml:space="preserve"> руб.</w:t>
      </w:r>
    </w:p>
    <w:p w:rsidR="006D6151" w:rsidRPr="0031561A" w:rsidRDefault="006D6151" w:rsidP="006B3711">
      <w:pPr>
        <w:snapToGrid w:val="0"/>
        <w:ind w:left="-142"/>
        <w:jc w:val="both"/>
        <w:rPr>
          <w:bCs/>
          <w:sz w:val="28"/>
          <w:szCs w:val="28"/>
        </w:rPr>
      </w:pPr>
    </w:p>
    <w:p w:rsidR="006F34CD" w:rsidRPr="0031561A" w:rsidRDefault="006F34CD" w:rsidP="006F34C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</w:t>
      </w:r>
      <w:r w:rsidRPr="0031561A">
        <w:rPr>
          <w:b/>
          <w:sz w:val="28"/>
          <w:szCs w:val="28"/>
        </w:rPr>
        <w:t xml:space="preserve">Молодежная политика и физическая культура на территории </w:t>
      </w:r>
      <w:proofErr w:type="spellStart"/>
      <w:r>
        <w:rPr>
          <w:b/>
          <w:sz w:val="28"/>
          <w:szCs w:val="28"/>
        </w:rPr>
        <w:t>Богородского</w:t>
      </w:r>
      <w:proofErr w:type="spellEnd"/>
      <w:r>
        <w:rPr>
          <w:b/>
          <w:sz w:val="28"/>
          <w:szCs w:val="28"/>
        </w:rPr>
        <w:t xml:space="preserve"> сельского поселения»</w:t>
      </w:r>
    </w:p>
    <w:p w:rsidR="006F34CD" w:rsidRPr="0031561A" w:rsidRDefault="006F34CD" w:rsidP="006F34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6F34CD" w:rsidRDefault="006F34CD" w:rsidP="006F34CD">
      <w:pPr>
        <w:pStyle w:val="a6"/>
        <w:numPr>
          <w:ilvl w:val="0"/>
          <w:numId w:val="26"/>
        </w:numPr>
        <w:spacing w:line="100" w:lineRule="atLeast"/>
        <w:jc w:val="both"/>
        <w:rPr>
          <w:rFonts w:eastAsia="SimSun"/>
          <w:kern w:val="1"/>
          <w:sz w:val="28"/>
          <w:szCs w:val="28"/>
        </w:rPr>
      </w:pPr>
      <w:r w:rsidRPr="00AE1212">
        <w:rPr>
          <w:rFonts w:eastAsia="SimSun"/>
          <w:kern w:val="1"/>
          <w:sz w:val="28"/>
          <w:szCs w:val="28"/>
        </w:rPr>
        <w:t xml:space="preserve">Создание условий для укрепления здоровья населения, путем развития инфраструктуры спорта, популяризации массовой физической культуры </w:t>
      </w:r>
      <w:r w:rsidRPr="00AE1212">
        <w:rPr>
          <w:rFonts w:eastAsia="SimSun"/>
          <w:kern w:val="1"/>
          <w:sz w:val="28"/>
          <w:szCs w:val="28"/>
        </w:rPr>
        <w:lastRenderedPageBreak/>
        <w:t>и спорта, приобщения различных категорий общества к занятиям физической культурой и спортом;</w:t>
      </w:r>
    </w:p>
    <w:p w:rsidR="006F34CD" w:rsidRPr="00AE1212" w:rsidRDefault="006F34CD" w:rsidP="006F34CD">
      <w:pPr>
        <w:pStyle w:val="a6"/>
        <w:numPr>
          <w:ilvl w:val="0"/>
          <w:numId w:val="26"/>
        </w:numPr>
        <w:spacing w:line="100" w:lineRule="atLeast"/>
        <w:jc w:val="both"/>
        <w:rPr>
          <w:rFonts w:eastAsia="SimSun"/>
          <w:kern w:val="1"/>
          <w:sz w:val="28"/>
          <w:szCs w:val="28"/>
        </w:rPr>
      </w:pPr>
      <w:r w:rsidRPr="00AE1212">
        <w:rPr>
          <w:rFonts w:eastAsia="SimSun"/>
          <w:kern w:val="1"/>
          <w:sz w:val="28"/>
          <w:szCs w:val="28"/>
        </w:rPr>
        <w:t>Работа с детьми и молодежью по месту жительства.</w:t>
      </w:r>
    </w:p>
    <w:p w:rsidR="006D6151" w:rsidRPr="0031561A" w:rsidRDefault="006D6151" w:rsidP="006B3711">
      <w:pPr>
        <w:pStyle w:val="NormalANX"/>
        <w:spacing w:before="0" w:after="0" w:line="240" w:lineRule="auto"/>
        <w:ind w:left="-142" w:firstLine="0"/>
        <w:rPr>
          <w:szCs w:val="28"/>
        </w:rPr>
      </w:pPr>
      <w:r w:rsidRPr="0031561A">
        <w:rPr>
          <w:szCs w:val="28"/>
        </w:rPr>
        <w:t>Объ</w:t>
      </w:r>
      <w:r w:rsidR="00A63092">
        <w:rPr>
          <w:szCs w:val="28"/>
        </w:rPr>
        <w:t xml:space="preserve">ем бюджетных ассигнований в </w:t>
      </w:r>
      <w:r w:rsidR="00914F19">
        <w:rPr>
          <w:szCs w:val="28"/>
        </w:rPr>
        <w:t>2024, 2025 и 2026</w:t>
      </w:r>
      <w:r w:rsidR="00914F19" w:rsidRPr="0031561A">
        <w:rPr>
          <w:szCs w:val="28"/>
        </w:rPr>
        <w:t xml:space="preserve"> </w:t>
      </w:r>
      <w:r w:rsidRPr="0031561A">
        <w:rPr>
          <w:szCs w:val="28"/>
        </w:rPr>
        <w:t>годах составля</w:t>
      </w:r>
      <w:r w:rsidR="0073493D">
        <w:rPr>
          <w:szCs w:val="28"/>
        </w:rPr>
        <w:t>е</w:t>
      </w:r>
      <w:r w:rsidRPr="0031561A">
        <w:rPr>
          <w:szCs w:val="28"/>
        </w:rPr>
        <w:t xml:space="preserve">т соответственно </w:t>
      </w:r>
      <w:r w:rsidR="006F34CD">
        <w:rPr>
          <w:szCs w:val="28"/>
        </w:rPr>
        <w:t>356</w:t>
      </w:r>
      <w:r w:rsidR="00C952B6">
        <w:rPr>
          <w:szCs w:val="28"/>
        </w:rPr>
        <w:t xml:space="preserve"> </w:t>
      </w:r>
      <w:r w:rsidR="006F34CD">
        <w:rPr>
          <w:szCs w:val="28"/>
        </w:rPr>
        <w:t>8</w:t>
      </w:r>
      <w:r w:rsidR="00C952B6">
        <w:rPr>
          <w:szCs w:val="28"/>
        </w:rPr>
        <w:t>00</w:t>
      </w:r>
      <w:r w:rsidR="00DA7CE9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6F34CD">
        <w:rPr>
          <w:szCs w:val="28"/>
        </w:rPr>
        <w:t>356</w:t>
      </w:r>
      <w:r w:rsidR="00C952B6">
        <w:rPr>
          <w:szCs w:val="28"/>
        </w:rPr>
        <w:t xml:space="preserve"> </w:t>
      </w:r>
      <w:r w:rsidR="006F34CD">
        <w:rPr>
          <w:szCs w:val="28"/>
        </w:rPr>
        <w:t>8</w:t>
      </w:r>
      <w:r w:rsidR="00C952B6">
        <w:rPr>
          <w:szCs w:val="28"/>
        </w:rPr>
        <w:t>00</w:t>
      </w:r>
      <w:r w:rsidR="00B940E5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6F34CD">
        <w:rPr>
          <w:szCs w:val="28"/>
        </w:rPr>
        <w:t>356</w:t>
      </w:r>
      <w:r w:rsidR="00C952B6">
        <w:rPr>
          <w:szCs w:val="28"/>
        </w:rPr>
        <w:t xml:space="preserve"> </w:t>
      </w:r>
      <w:r w:rsidR="006F34CD">
        <w:rPr>
          <w:szCs w:val="28"/>
        </w:rPr>
        <w:t>8</w:t>
      </w:r>
      <w:r w:rsidR="00C952B6">
        <w:rPr>
          <w:szCs w:val="28"/>
        </w:rPr>
        <w:t>00</w:t>
      </w:r>
      <w:r w:rsidR="00B940E5">
        <w:rPr>
          <w:szCs w:val="28"/>
        </w:rPr>
        <w:t xml:space="preserve">,00 </w:t>
      </w:r>
      <w:r w:rsidRPr="0031561A">
        <w:rPr>
          <w:szCs w:val="28"/>
        </w:rPr>
        <w:t>руб.</w:t>
      </w:r>
    </w:p>
    <w:p w:rsidR="006D6151" w:rsidRPr="0031561A" w:rsidRDefault="006D6151" w:rsidP="006B3711">
      <w:pPr>
        <w:ind w:left="-142" w:firstLine="708"/>
        <w:jc w:val="both"/>
        <w:rPr>
          <w:b/>
          <w:sz w:val="28"/>
          <w:szCs w:val="28"/>
        </w:rPr>
      </w:pPr>
    </w:p>
    <w:p w:rsidR="006F34CD" w:rsidRPr="0031561A" w:rsidRDefault="006F34CD" w:rsidP="006F34C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</w:t>
      </w:r>
      <w:r w:rsidRPr="0031561A">
        <w:rPr>
          <w:b/>
          <w:sz w:val="28"/>
          <w:szCs w:val="28"/>
        </w:rPr>
        <w:t xml:space="preserve">Информационная открытость органов местного самоуправления </w:t>
      </w:r>
      <w:proofErr w:type="spellStart"/>
      <w:r>
        <w:rPr>
          <w:b/>
          <w:sz w:val="28"/>
          <w:szCs w:val="28"/>
        </w:rPr>
        <w:t>Богородского</w:t>
      </w:r>
      <w:proofErr w:type="spellEnd"/>
      <w:r>
        <w:rPr>
          <w:b/>
          <w:sz w:val="28"/>
          <w:szCs w:val="28"/>
        </w:rPr>
        <w:t xml:space="preserve"> сельского поселения»</w:t>
      </w:r>
    </w:p>
    <w:p w:rsidR="006F34CD" w:rsidRPr="0031561A" w:rsidRDefault="006F34CD" w:rsidP="006F34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6F34CD" w:rsidRDefault="006F34CD" w:rsidP="006F34CD">
      <w:pPr>
        <w:pStyle w:val="NormalANX"/>
        <w:numPr>
          <w:ilvl w:val="0"/>
          <w:numId w:val="27"/>
        </w:numPr>
        <w:spacing w:before="0" w:after="0" w:line="240" w:lineRule="auto"/>
        <w:rPr>
          <w:szCs w:val="28"/>
        </w:rPr>
      </w:pPr>
      <w:r w:rsidRPr="003E0315">
        <w:rPr>
          <w:kern w:val="1"/>
        </w:rPr>
        <w:t>Повышение уровня информационной открытости органов местного самоуправления</w:t>
      </w:r>
      <w:r>
        <w:rPr>
          <w:szCs w:val="28"/>
        </w:rPr>
        <w:t>.</w:t>
      </w:r>
    </w:p>
    <w:p w:rsidR="006D6151" w:rsidRPr="0031561A" w:rsidRDefault="006D6151" w:rsidP="006B3711">
      <w:pPr>
        <w:pStyle w:val="NormalANX"/>
        <w:spacing w:before="0" w:after="0" w:line="240" w:lineRule="auto"/>
        <w:ind w:left="-142" w:firstLine="0"/>
        <w:rPr>
          <w:szCs w:val="28"/>
        </w:rPr>
      </w:pPr>
      <w:r w:rsidRPr="0031561A">
        <w:rPr>
          <w:szCs w:val="28"/>
        </w:rPr>
        <w:t>Объ</w:t>
      </w:r>
      <w:r w:rsidR="00A63092">
        <w:rPr>
          <w:szCs w:val="28"/>
        </w:rPr>
        <w:t xml:space="preserve">ем бюджетных ассигнований в </w:t>
      </w:r>
      <w:r w:rsidR="00914F19">
        <w:rPr>
          <w:szCs w:val="28"/>
        </w:rPr>
        <w:t>2024, 2025 и 2026</w:t>
      </w:r>
      <w:r w:rsidR="00914F19" w:rsidRPr="0031561A">
        <w:rPr>
          <w:szCs w:val="28"/>
        </w:rPr>
        <w:t xml:space="preserve"> </w:t>
      </w:r>
      <w:r w:rsidRPr="0031561A">
        <w:rPr>
          <w:szCs w:val="28"/>
        </w:rPr>
        <w:t>годах составля</w:t>
      </w:r>
      <w:r w:rsidR="0073493D">
        <w:rPr>
          <w:szCs w:val="28"/>
        </w:rPr>
        <w:t>е</w:t>
      </w:r>
      <w:r w:rsidRPr="0031561A">
        <w:rPr>
          <w:szCs w:val="28"/>
        </w:rPr>
        <w:t xml:space="preserve">т соответственно </w:t>
      </w:r>
      <w:r w:rsidR="0038329D">
        <w:rPr>
          <w:szCs w:val="28"/>
        </w:rPr>
        <w:t>97</w:t>
      </w:r>
      <w:r w:rsidR="00C952B6">
        <w:rPr>
          <w:szCs w:val="28"/>
        </w:rPr>
        <w:t xml:space="preserve"> </w:t>
      </w:r>
      <w:r w:rsidR="0038329D">
        <w:rPr>
          <w:szCs w:val="28"/>
        </w:rPr>
        <w:t>3</w:t>
      </w:r>
      <w:r w:rsidR="00C952B6">
        <w:rPr>
          <w:szCs w:val="28"/>
        </w:rPr>
        <w:t>00</w:t>
      </w:r>
      <w:r w:rsidR="00DA7CE9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38329D">
        <w:rPr>
          <w:szCs w:val="28"/>
        </w:rPr>
        <w:t>97</w:t>
      </w:r>
      <w:r w:rsidR="00C952B6">
        <w:rPr>
          <w:szCs w:val="28"/>
        </w:rPr>
        <w:t xml:space="preserve"> </w:t>
      </w:r>
      <w:r w:rsidR="0038329D">
        <w:rPr>
          <w:szCs w:val="28"/>
        </w:rPr>
        <w:t>3</w:t>
      </w:r>
      <w:r w:rsidR="00C952B6">
        <w:rPr>
          <w:szCs w:val="28"/>
        </w:rPr>
        <w:t>00</w:t>
      </w:r>
      <w:r w:rsidR="00DA7CE9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38329D">
        <w:rPr>
          <w:szCs w:val="28"/>
        </w:rPr>
        <w:t>97</w:t>
      </w:r>
      <w:r w:rsidR="00C952B6">
        <w:rPr>
          <w:szCs w:val="28"/>
        </w:rPr>
        <w:t xml:space="preserve"> </w:t>
      </w:r>
      <w:r w:rsidR="0038329D">
        <w:rPr>
          <w:szCs w:val="28"/>
        </w:rPr>
        <w:t>3</w:t>
      </w:r>
      <w:r w:rsidR="00C952B6">
        <w:rPr>
          <w:szCs w:val="28"/>
        </w:rPr>
        <w:t>00</w:t>
      </w:r>
      <w:r w:rsidR="00DA7CE9">
        <w:rPr>
          <w:szCs w:val="28"/>
        </w:rPr>
        <w:t>,00</w:t>
      </w:r>
      <w:r w:rsidRPr="0031561A">
        <w:rPr>
          <w:szCs w:val="28"/>
        </w:rPr>
        <w:t xml:space="preserve"> руб.</w:t>
      </w:r>
    </w:p>
    <w:p w:rsidR="006D6151" w:rsidRPr="0031561A" w:rsidRDefault="006D6151" w:rsidP="006B3711">
      <w:pPr>
        <w:ind w:left="-142" w:firstLine="708"/>
        <w:jc w:val="both"/>
        <w:rPr>
          <w:b/>
          <w:sz w:val="28"/>
          <w:szCs w:val="28"/>
        </w:rPr>
      </w:pPr>
    </w:p>
    <w:p w:rsidR="0038329D" w:rsidRPr="0031561A" w:rsidRDefault="0038329D" w:rsidP="0038329D">
      <w:pPr>
        <w:ind w:firstLine="708"/>
        <w:jc w:val="both"/>
        <w:rPr>
          <w:b/>
          <w:sz w:val="28"/>
          <w:szCs w:val="28"/>
        </w:rPr>
      </w:pPr>
      <w:r w:rsidRPr="0031561A">
        <w:rPr>
          <w:b/>
          <w:sz w:val="28"/>
          <w:szCs w:val="28"/>
        </w:rPr>
        <w:t xml:space="preserve">Подпрограмма </w:t>
      </w:r>
      <w:r>
        <w:rPr>
          <w:b/>
          <w:sz w:val="28"/>
          <w:szCs w:val="28"/>
        </w:rPr>
        <w:t>«</w:t>
      </w:r>
      <w:r w:rsidRPr="0031561A">
        <w:rPr>
          <w:b/>
          <w:sz w:val="28"/>
          <w:szCs w:val="28"/>
        </w:rPr>
        <w:t xml:space="preserve">Муниципальное имущество </w:t>
      </w:r>
      <w:proofErr w:type="spellStart"/>
      <w:r>
        <w:rPr>
          <w:b/>
          <w:sz w:val="28"/>
          <w:szCs w:val="28"/>
        </w:rPr>
        <w:t>Богородского</w:t>
      </w:r>
      <w:proofErr w:type="spellEnd"/>
      <w:r>
        <w:rPr>
          <w:b/>
          <w:sz w:val="28"/>
          <w:szCs w:val="28"/>
        </w:rPr>
        <w:t xml:space="preserve"> сельского поселения»</w:t>
      </w:r>
    </w:p>
    <w:p w:rsidR="0038329D" w:rsidRPr="0031561A" w:rsidRDefault="0038329D" w:rsidP="0038329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38329D" w:rsidRPr="00BC3369" w:rsidRDefault="0038329D" w:rsidP="0038329D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BC3369">
        <w:rPr>
          <w:rFonts w:ascii="Times New Roman" w:eastAsia="Arial Unicode MS" w:hAnsi="Times New Roman"/>
          <w:kern w:val="1"/>
          <w:sz w:val="28"/>
          <w:szCs w:val="28"/>
          <w:lang w:bidi="hi-IN"/>
        </w:rPr>
        <w:t xml:space="preserve">Финансирование расходов, связанных с содержанием объектов, находящихся в казне </w:t>
      </w:r>
      <w:proofErr w:type="spellStart"/>
      <w:r w:rsidRPr="00BC3369">
        <w:rPr>
          <w:rFonts w:ascii="Times New Roman" w:hAnsi="Times New Roman"/>
          <w:kern w:val="1"/>
          <w:sz w:val="28"/>
          <w:szCs w:val="28"/>
        </w:rPr>
        <w:t>Богородского</w:t>
      </w:r>
      <w:proofErr w:type="spellEnd"/>
      <w:r w:rsidRPr="00BC3369">
        <w:rPr>
          <w:rFonts w:ascii="Times New Roman" w:eastAsia="Arial Unicode MS" w:hAnsi="Times New Roman"/>
          <w:kern w:val="1"/>
          <w:sz w:val="28"/>
          <w:szCs w:val="28"/>
          <w:lang w:bidi="hi-IN"/>
        </w:rPr>
        <w:t xml:space="preserve"> сельского поселения.</w:t>
      </w:r>
    </w:p>
    <w:p w:rsidR="006D6151" w:rsidRPr="0031561A" w:rsidRDefault="006D6151" w:rsidP="006B3711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6D6151" w:rsidRPr="0031561A" w:rsidRDefault="006D6151" w:rsidP="006B3711">
      <w:pPr>
        <w:pStyle w:val="NormalANX"/>
        <w:spacing w:before="0" w:after="0" w:line="240" w:lineRule="auto"/>
        <w:ind w:left="-142" w:firstLine="0"/>
        <w:rPr>
          <w:szCs w:val="28"/>
        </w:rPr>
      </w:pPr>
      <w:proofErr w:type="gramStart"/>
      <w:r w:rsidRPr="0031561A">
        <w:rPr>
          <w:szCs w:val="28"/>
        </w:rPr>
        <w:t>Объ</w:t>
      </w:r>
      <w:r w:rsidR="00A63092">
        <w:rPr>
          <w:szCs w:val="28"/>
        </w:rPr>
        <w:t xml:space="preserve">ем бюджетных ассигнований в </w:t>
      </w:r>
      <w:r w:rsidR="00914F19">
        <w:rPr>
          <w:szCs w:val="28"/>
        </w:rPr>
        <w:t>2024, 2025 и 2026</w:t>
      </w:r>
      <w:r w:rsidR="00914F19" w:rsidRPr="0031561A">
        <w:rPr>
          <w:szCs w:val="28"/>
        </w:rPr>
        <w:t xml:space="preserve"> </w:t>
      </w:r>
      <w:r w:rsidRPr="0031561A">
        <w:rPr>
          <w:szCs w:val="28"/>
        </w:rPr>
        <w:t>годах составля</w:t>
      </w:r>
      <w:r w:rsidR="0073493D">
        <w:rPr>
          <w:szCs w:val="28"/>
        </w:rPr>
        <w:t>е</w:t>
      </w:r>
      <w:r w:rsidRPr="0031561A">
        <w:rPr>
          <w:szCs w:val="28"/>
        </w:rPr>
        <w:t xml:space="preserve">т соответственно </w:t>
      </w:r>
      <w:r w:rsidR="0038329D">
        <w:rPr>
          <w:szCs w:val="28"/>
        </w:rPr>
        <w:t>2 400 600</w:t>
      </w:r>
      <w:r w:rsidR="00DA7CE9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38329D">
        <w:rPr>
          <w:szCs w:val="28"/>
        </w:rPr>
        <w:t>2 412 500</w:t>
      </w:r>
      <w:r w:rsidR="00DA7CE9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38329D">
        <w:rPr>
          <w:szCs w:val="28"/>
        </w:rPr>
        <w:t>2 462 000</w:t>
      </w:r>
      <w:r w:rsidR="00DA7CE9">
        <w:rPr>
          <w:szCs w:val="28"/>
        </w:rPr>
        <w:t>,00</w:t>
      </w:r>
      <w:r w:rsidRPr="0031561A">
        <w:rPr>
          <w:szCs w:val="28"/>
        </w:rPr>
        <w:t xml:space="preserve"> руб., в том числе за счет средств бюджета Ивановского муниципального района на исполнение ча</w:t>
      </w:r>
      <w:r w:rsidR="00A63092">
        <w:rPr>
          <w:szCs w:val="28"/>
        </w:rPr>
        <w:t>сти переданных полномочий в 202</w:t>
      </w:r>
      <w:r w:rsidR="00914F19">
        <w:rPr>
          <w:szCs w:val="28"/>
        </w:rPr>
        <w:t>4</w:t>
      </w:r>
      <w:r w:rsidRPr="0031561A">
        <w:rPr>
          <w:szCs w:val="28"/>
        </w:rPr>
        <w:t xml:space="preserve"> году </w:t>
      </w:r>
      <w:r w:rsidR="00DA7CE9">
        <w:rPr>
          <w:szCs w:val="28"/>
        </w:rPr>
        <w:t>–</w:t>
      </w:r>
      <w:r w:rsidRPr="0031561A">
        <w:rPr>
          <w:szCs w:val="28"/>
        </w:rPr>
        <w:t xml:space="preserve"> </w:t>
      </w:r>
      <w:r w:rsidR="0038329D">
        <w:rPr>
          <w:szCs w:val="28"/>
        </w:rPr>
        <w:t>350</w:t>
      </w:r>
      <w:r w:rsidR="00C952B6">
        <w:rPr>
          <w:szCs w:val="28"/>
        </w:rPr>
        <w:t xml:space="preserve"> </w:t>
      </w:r>
      <w:r w:rsidR="0038329D">
        <w:rPr>
          <w:szCs w:val="28"/>
        </w:rPr>
        <w:t>8</w:t>
      </w:r>
      <w:r w:rsidR="00C952B6">
        <w:rPr>
          <w:szCs w:val="28"/>
        </w:rPr>
        <w:t>00</w:t>
      </w:r>
      <w:r w:rsidR="00DA7CE9">
        <w:rPr>
          <w:szCs w:val="28"/>
        </w:rPr>
        <w:t>,00</w:t>
      </w:r>
      <w:r w:rsidR="00A63092">
        <w:rPr>
          <w:szCs w:val="28"/>
        </w:rPr>
        <w:t xml:space="preserve"> руб., 202</w:t>
      </w:r>
      <w:r w:rsidR="00914F19">
        <w:rPr>
          <w:szCs w:val="28"/>
        </w:rPr>
        <w:t>5</w:t>
      </w:r>
      <w:r w:rsidRPr="0031561A">
        <w:rPr>
          <w:szCs w:val="28"/>
        </w:rPr>
        <w:t xml:space="preserve"> году </w:t>
      </w:r>
      <w:r w:rsidR="00DA7CE9">
        <w:rPr>
          <w:szCs w:val="28"/>
        </w:rPr>
        <w:t>–</w:t>
      </w:r>
      <w:r w:rsidRPr="0031561A">
        <w:rPr>
          <w:szCs w:val="28"/>
        </w:rPr>
        <w:t xml:space="preserve"> </w:t>
      </w:r>
      <w:r w:rsidR="0038329D">
        <w:rPr>
          <w:szCs w:val="28"/>
        </w:rPr>
        <w:t>350</w:t>
      </w:r>
      <w:r w:rsidR="00C952B6">
        <w:rPr>
          <w:szCs w:val="28"/>
        </w:rPr>
        <w:t xml:space="preserve"> </w:t>
      </w:r>
      <w:r w:rsidR="0038329D">
        <w:rPr>
          <w:szCs w:val="28"/>
        </w:rPr>
        <w:t>8</w:t>
      </w:r>
      <w:r w:rsidR="00C952B6">
        <w:rPr>
          <w:szCs w:val="28"/>
        </w:rPr>
        <w:t>00</w:t>
      </w:r>
      <w:r w:rsidR="00DA7CE9">
        <w:rPr>
          <w:szCs w:val="28"/>
        </w:rPr>
        <w:t>,00</w:t>
      </w:r>
      <w:r w:rsidR="00A63092">
        <w:rPr>
          <w:szCs w:val="28"/>
        </w:rPr>
        <w:t xml:space="preserve"> руб., 202</w:t>
      </w:r>
      <w:r w:rsidR="00914F19">
        <w:rPr>
          <w:szCs w:val="28"/>
        </w:rPr>
        <w:t>6</w:t>
      </w:r>
      <w:r w:rsidRPr="0031561A">
        <w:rPr>
          <w:szCs w:val="28"/>
        </w:rPr>
        <w:t xml:space="preserve"> году </w:t>
      </w:r>
      <w:r w:rsidR="00DA7CE9">
        <w:rPr>
          <w:szCs w:val="28"/>
        </w:rPr>
        <w:t>–</w:t>
      </w:r>
      <w:r w:rsidRPr="0031561A">
        <w:rPr>
          <w:szCs w:val="28"/>
        </w:rPr>
        <w:t xml:space="preserve"> </w:t>
      </w:r>
      <w:r w:rsidR="0038329D">
        <w:rPr>
          <w:szCs w:val="28"/>
        </w:rPr>
        <w:t>350</w:t>
      </w:r>
      <w:r w:rsidR="00C952B6">
        <w:rPr>
          <w:szCs w:val="28"/>
        </w:rPr>
        <w:t xml:space="preserve"> </w:t>
      </w:r>
      <w:r w:rsidR="0038329D">
        <w:rPr>
          <w:szCs w:val="28"/>
        </w:rPr>
        <w:t>8</w:t>
      </w:r>
      <w:r w:rsidR="00C952B6">
        <w:rPr>
          <w:szCs w:val="28"/>
        </w:rPr>
        <w:t>00</w:t>
      </w:r>
      <w:r w:rsidR="00DA7CE9">
        <w:rPr>
          <w:szCs w:val="28"/>
        </w:rPr>
        <w:t>,00</w:t>
      </w:r>
      <w:r w:rsidRPr="0031561A">
        <w:rPr>
          <w:szCs w:val="28"/>
        </w:rPr>
        <w:t xml:space="preserve"> руб..</w:t>
      </w:r>
      <w:proofErr w:type="gramEnd"/>
    </w:p>
    <w:p w:rsidR="006D6151" w:rsidRPr="0031561A" w:rsidRDefault="006D6151" w:rsidP="006B3711">
      <w:pPr>
        <w:pStyle w:val="NormalANX"/>
        <w:spacing w:before="0" w:after="0" w:line="240" w:lineRule="auto"/>
        <w:ind w:left="-142" w:firstLine="0"/>
        <w:rPr>
          <w:szCs w:val="28"/>
        </w:rPr>
      </w:pPr>
    </w:p>
    <w:p w:rsidR="0038329D" w:rsidRPr="0031561A" w:rsidRDefault="0038329D" w:rsidP="0038329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</w:t>
      </w:r>
      <w:r w:rsidRPr="0031561A">
        <w:rPr>
          <w:b/>
          <w:sz w:val="28"/>
          <w:szCs w:val="28"/>
        </w:rPr>
        <w:t>Обеспечение безопасности и комфортного про</w:t>
      </w:r>
      <w:r>
        <w:rPr>
          <w:b/>
          <w:sz w:val="28"/>
          <w:szCs w:val="28"/>
        </w:rPr>
        <w:t>живания на территории поселения»</w:t>
      </w:r>
    </w:p>
    <w:p w:rsidR="0038329D" w:rsidRPr="0031561A" w:rsidRDefault="0038329D" w:rsidP="0038329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38329D" w:rsidRDefault="0038329D" w:rsidP="0038329D">
      <w:pPr>
        <w:pStyle w:val="a6"/>
        <w:widowControl w:val="0"/>
        <w:numPr>
          <w:ilvl w:val="0"/>
          <w:numId w:val="27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kern w:val="1"/>
          <w:sz w:val="28"/>
          <w:szCs w:val="28"/>
        </w:rPr>
        <w:t xml:space="preserve">Предоставление населению </w:t>
      </w:r>
      <w:proofErr w:type="spellStart"/>
      <w:r w:rsidRPr="00051292">
        <w:rPr>
          <w:kern w:val="1"/>
          <w:sz w:val="28"/>
          <w:szCs w:val="28"/>
        </w:rPr>
        <w:t>Богородского</w:t>
      </w:r>
      <w:proofErr w:type="spellEnd"/>
      <w:r w:rsidRPr="00051292">
        <w:rPr>
          <w:kern w:val="1"/>
          <w:sz w:val="28"/>
          <w:szCs w:val="28"/>
        </w:rPr>
        <w:t xml:space="preserve"> сельского поселения коммунальных услуг нормативного качества;</w:t>
      </w:r>
    </w:p>
    <w:p w:rsidR="0038329D" w:rsidRPr="00051292" w:rsidRDefault="0038329D" w:rsidP="0038329D">
      <w:pPr>
        <w:pStyle w:val="a6"/>
        <w:widowControl w:val="0"/>
        <w:numPr>
          <w:ilvl w:val="0"/>
          <w:numId w:val="27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sz w:val="28"/>
          <w:szCs w:val="28"/>
        </w:rPr>
        <w:t xml:space="preserve">Дальнейшее развитие автомобильных дорог общего пользования местного значения </w:t>
      </w:r>
      <w:proofErr w:type="spellStart"/>
      <w:r w:rsidRPr="00051292">
        <w:rPr>
          <w:kern w:val="1"/>
          <w:sz w:val="28"/>
          <w:szCs w:val="28"/>
        </w:rPr>
        <w:t>Богородского</w:t>
      </w:r>
      <w:proofErr w:type="spellEnd"/>
      <w:r w:rsidRPr="00051292">
        <w:rPr>
          <w:sz w:val="28"/>
          <w:szCs w:val="28"/>
        </w:rPr>
        <w:t xml:space="preserve"> сельского поселения, обеспечивающее безопасные перевозки грузов и пассажиров;</w:t>
      </w:r>
    </w:p>
    <w:p w:rsidR="0038329D" w:rsidRPr="00051292" w:rsidRDefault="0038329D" w:rsidP="0038329D">
      <w:pPr>
        <w:pStyle w:val="a6"/>
        <w:widowControl w:val="0"/>
        <w:numPr>
          <w:ilvl w:val="0"/>
          <w:numId w:val="27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sz w:val="28"/>
          <w:szCs w:val="28"/>
        </w:rPr>
        <w:t>Организация деятельности по накоплению (в том числе раздельному накоплению) и транспортированию твердых коммунальных отходов;</w:t>
      </w:r>
    </w:p>
    <w:p w:rsidR="0038329D" w:rsidRPr="00051292" w:rsidRDefault="0038329D" w:rsidP="0038329D">
      <w:pPr>
        <w:pStyle w:val="a6"/>
        <w:widowControl w:val="0"/>
        <w:numPr>
          <w:ilvl w:val="0"/>
          <w:numId w:val="27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sz w:val="28"/>
          <w:szCs w:val="28"/>
        </w:rPr>
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</w:t>
      </w:r>
      <w:proofErr w:type="gramStart"/>
      <w:r w:rsidRPr="00051292">
        <w:rPr>
          <w:sz w:val="28"/>
          <w:szCs w:val="28"/>
        </w:rPr>
        <w:t>дств дл</w:t>
      </w:r>
      <w:proofErr w:type="gramEnd"/>
      <w:r w:rsidRPr="00051292">
        <w:rPr>
          <w:sz w:val="28"/>
          <w:szCs w:val="28"/>
        </w:rPr>
        <w:t>я тушения пожаров;</w:t>
      </w:r>
    </w:p>
    <w:p w:rsidR="0038329D" w:rsidRPr="00051292" w:rsidRDefault="0038329D" w:rsidP="0038329D">
      <w:pPr>
        <w:pStyle w:val="a6"/>
        <w:widowControl w:val="0"/>
        <w:numPr>
          <w:ilvl w:val="0"/>
          <w:numId w:val="27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sz w:val="28"/>
          <w:szCs w:val="28"/>
        </w:rPr>
        <w:t>Отлов безнадзорных животных;</w:t>
      </w:r>
    </w:p>
    <w:p w:rsidR="0038329D" w:rsidRDefault="0038329D" w:rsidP="0038329D">
      <w:pPr>
        <w:pStyle w:val="a6"/>
        <w:widowControl w:val="0"/>
        <w:numPr>
          <w:ilvl w:val="0"/>
          <w:numId w:val="27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kern w:val="1"/>
          <w:sz w:val="28"/>
          <w:szCs w:val="28"/>
        </w:rPr>
        <w:t xml:space="preserve">Повышение уровня внешнего благоустройства и санитарного содержания населенных пунктов </w:t>
      </w:r>
      <w:proofErr w:type="spellStart"/>
      <w:r w:rsidRPr="00051292">
        <w:rPr>
          <w:kern w:val="1"/>
          <w:sz w:val="28"/>
          <w:szCs w:val="28"/>
        </w:rPr>
        <w:t>Богородского</w:t>
      </w:r>
      <w:proofErr w:type="spellEnd"/>
      <w:r w:rsidRPr="00051292">
        <w:rPr>
          <w:kern w:val="1"/>
          <w:sz w:val="28"/>
          <w:szCs w:val="28"/>
        </w:rPr>
        <w:t xml:space="preserve"> сельского поселения; </w:t>
      </w:r>
    </w:p>
    <w:p w:rsidR="0038329D" w:rsidRDefault="0038329D" w:rsidP="0038329D">
      <w:pPr>
        <w:pStyle w:val="a6"/>
        <w:widowControl w:val="0"/>
        <w:numPr>
          <w:ilvl w:val="0"/>
          <w:numId w:val="27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kern w:val="1"/>
          <w:sz w:val="28"/>
          <w:szCs w:val="28"/>
        </w:rPr>
        <w:lastRenderedPageBreak/>
        <w:t>Активизация работ по благоустройству территории поселения в границах населенных пунктов, строительство и реконструкция систем наружного освещения улиц населенных пунктов;</w:t>
      </w:r>
    </w:p>
    <w:p w:rsidR="0038329D" w:rsidRPr="00051292" w:rsidRDefault="0038329D" w:rsidP="0038329D">
      <w:pPr>
        <w:pStyle w:val="a6"/>
        <w:widowControl w:val="0"/>
        <w:numPr>
          <w:ilvl w:val="0"/>
          <w:numId w:val="27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kern w:val="1"/>
          <w:sz w:val="28"/>
          <w:szCs w:val="28"/>
        </w:rPr>
        <w:t>Развитие и поддержка инициатив жителей населенных пунктов по благоустройству и санитарной очистке придомовых территорий.</w:t>
      </w:r>
    </w:p>
    <w:p w:rsidR="0038329D" w:rsidRDefault="0038329D" w:rsidP="006B3711">
      <w:pPr>
        <w:pStyle w:val="NormalANX"/>
        <w:spacing w:before="0" w:after="0" w:line="240" w:lineRule="auto"/>
        <w:ind w:left="-142" w:firstLine="0"/>
        <w:rPr>
          <w:szCs w:val="28"/>
        </w:rPr>
      </w:pPr>
    </w:p>
    <w:p w:rsidR="006D6151" w:rsidRPr="0031561A" w:rsidRDefault="006D6151" w:rsidP="006B3711">
      <w:pPr>
        <w:pStyle w:val="NormalANX"/>
        <w:spacing w:before="0" w:after="0" w:line="240" w:lineRule="auto"/>
        <w:ind w:left="-142" w:firstLine="0"/>
        <w:rPr>
          <w:szCs w:val="28"/>
        </w:rPr>
      </w:pPr>
      <w:r w:rsidRPr="0031561A">
        <w:rPr>
          <w:szCs w:val="28"/>
        </w:rPr>
        <w:t>Объем бюджет</w:t>
      </w:r>
      <w:r w:rsidR="002376BC">
        <w:rPr>
          <w:szCs w:val="28"/>
        </w:rPr>
        <w:t xml:space="preserve">ных ассигнований в </w:t>
      </w:r>
      <w:r w:rsidR="00914F19">
        <w:rPr>
          <w:szCs w:val="28"/>
        </w:rPr>
        <w:t>2024, 2025 и 2026</w:t>
      </w:r>
      <w:r w:rsidR="00914F19" w:rsidRPr="0031561A">
        <w:rPr>
          <w:szCs w:val="28"/>
        </w:rPr>
        <w:t xml:space="preserve"> </w:t>
      </w:r>
      <w:r w:rsidRPr="0031561A">
        <w:rPr>
          <w:szCs w:val="28"/>
        </w:rPr>
        <w:t>годах составля</w:t>
      </w:r>
      <w:r w:rsidR="0073493D">
        <w:rPr>
          <w:szCs w:val="28"/>
        </w:rPr>
        <w:t>е</w:t>
      </w:r>
      <w:r w:rsidRPr="0031561A">
        <w:rPr>
          <w:szCs w:val="28"/>
        </w:rPr>
        <w:t xml:space="preserve">т соответственно </w:t>
      </w:r>
      <w:r w:rsidR="0038329D">
        <w:rPr>
          <w:szCs w:val="28"/>
        </w:rPr>
        <w:t>4 962 650</w:t>
      </w:r>
      <w:r w:rsidR="00C976B9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38329D">
        <w:rPr>
          <w:szCs w:val="28"/>
        </w:rPr>
        <w:t>4 824 050</w:t>
      </w:r>
      <w:r w:rsidR="00C976B9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38329D">
        <w:rPr>
          <w:szCs w:val="28"/>
        </w:rPr>
        <w:t>4 523 750</w:t>
      </w:r>
      <w:r w:rsidR="00C976B9">
        <w:rPr>
          <w:szCs w:val="28"/>
        </w:rPr>
        <w:t>,00</w:t>
      </w:r>
      <w:r w:rsidRPr="0031561A">
        <w:rPr>
          <w:szCs w:val="28"/>
        </w:rPr>
        <w:t xml:space="preserve"> руб., в том числе за счет средств бюджета Ивановского муниципального района на исполнение ча</w:t>
      </w:r>
      <w:r w:rsidR="002376BC">
        <w:rPr>
          <w:szCs w:val="28"/>
        </w:rPr>
        <w:t xml:space="preserve">сти переданных полномочий </w:t>
      </w:r>
      <w:r w:rsidR="00C952B6">
        <w:rPr>
          <w:szCs w:val="28"/>
        </w:rPr>
        <w:t>по</w:t>
      </w:r>
      <w:r w:rsidRPr="0031561A">
        <w:rPr>
          <w:szCs w:val="28"/>
        </w:rPr>
        <w:t xml:space="preserve"> </w:t>
      </w:r>
      <w:r w:rsidR="0038329D">
        <w:rPr>
          <w:szCs w:val="28"/>
        </w:rPr>
        <w:t>3 276 500,00</w:t>
      </w:r>
      <w:r w:rsidR="002376BC">
        <w:rPr>
          <w:szCs w:val="28"/>
        </w:rPr>
        <w:t xml:space="preserve"> руб.</w:t>
      </w:r>
      <w:r w:rsidR="00C952B6">
        <w:rPr>
          <w:szCs w:val="28"/>
        </w:rPr>
        <w:t xml:space="preserve"> ежегодно.</w:t>
      </w:r>
      <w:r w:rsidR="002376BC">
        <w:rPr>
          <w:szCs w:val="28"/>
        </w:rPr>
        <w:t xml:space="preserve"> </w:t>
      </w:r>
    </w:p>
    <w:p w:rsidR="006D6151" w:rsidRPr="0031561A" w:rsidRDefault="006D6151" w:rsidP="006B3711">
      <w:pPr>
        <w:pStyle w:val="NormalANX"/>
        <w:spacing w:before="0" w:after="0" w:line="240" w:lineRule="auto"/>
        <w:ind w:left="-142" w:firstLine="0"/>
        <w:rPr>
          <w:szCs w:val="28"/>
        </w:rPr>
      </w:pPr>
    </w:p>
    <w:p w:rsidR="006D6151" w:rsidRPr="0031561A" w:rsidRDefault="006D6151" w:rsidP="006B3711">
      <w:pPr>
        <w:pStyle w:val="NormalANX"/>
        <w:spacing w:before="0" w:after="0" w:line="240" w:lineRule="auto"/>
        <w:ind w:left="-142" w:firstLine="709"/>
        <w:rPr>
          <w:szCs w:val="28"/>
        </w:rPr>
      </w:pPr>
      <w:proofErr w:type="gramStart"/>
      <w:r w:rsidRPr="00977551">
        <w:rPr>
          <w:szCs w:val="28"/>
        </w:rPr>
        <w:t xml:space="preserve">Расходы на </w:t>
      </w:r>
      <w:r w:rsidR="003D1E8A">
        <w:rPr>
          <w:szCs w:val="28"/>
        </w:rPr>
        <w:t>функционирование</w:t>
      </w:r>
      <w:r w:rsidRPr="00977551">
        <w:rPr>
          <w:szCs w:val="28"/>
        </w:rPr>
        <w:t xml:space="preserve"> органов местного са</w:t>
      </w:r>
      <w:r w:rsidR="00977551" w:rsidRPr="00977551">
        <w:rPr>
          <w:szCs w:val="28"/>
        </w:rPr>
        <w:t>моуправления в 202</w:t>
      </w:r>
      <w:r w:rsidR="003D1E8A">
        <w:rPr>
          <w:szCs w:val="28"/>
        </w:rPr>
        <w:t>4</w:t>
      </w:r>
      <w:r w:rsidRPr="00977551">
        <w:rPr>
          <w:szCs w:val="28"/>
        </w:rPr>
        <w:t xml:space="preserve"> году</w:t>
      </w:r>
      <w:r w:rsidRPr="0031561A">
        <w:rPr>
          <w:szCs w:val="28"/>
        </w:rPr>
        <w:t xml:space="preserve"> составят </w:t>
      </w:r>
      <w:r w:rsidR="0038329D">
        <w:rPr>
          <w:szCs w:val="28"/>
        </w:rPr>
        <w:t>6 53</w:t>
      </w:r>
      <w:r w:rsidR="00C54D27">
        <w:rPr>
          <w:szCs w:val="28"/>
        </w:rPr>
        <w:t>6</w:t>
      </w:r>
      <w:r w:rsidR="0038329D">
        <w:rPr>
          <w:szCs w:val="28"/>
        </w:rPr>
        <w:t xml:space="preserve"> 900</w:t>
      </w:r>
      <w:r w:rsidR="00C976B9">
        <w:rPr>
          <w:szCs w:val="28"/>
        </w:rPr>
        <w:t>,00</w:t>
      </w:r>
      <w:r w:rsidRPr="0031561A">
        <w:rPr>
          <w:szCs w:val="28"/>
        </w:rPr>
        <w:t xml:space="preserve"> руб.</w:t>
      </w:r>
      <w:r w:rsidR="007219EC">
        <w:rPr>
          <w:szCs w:val="28"/>
        </w:rPr>
        <w:t xml:space="preserve"> (</w:t>
      </w:r>
      <w:r w:rsidR="0038329D">
        <w:rPr>
          <w:szCs w:val="28"/>
        </w:rPr>
        <w:t>36,6</w:t>
      </w:r>
      <w:r w:rsidR="007219EC" w:rsidRPr="007219EC">
        <w:rPr>
          <w:szCs w:val="28"/>
        </w:rPr>
        <w:t>%</w:t>
      </w:r>
      <w:r w:rsidR="007219EC">
        <w:rPr>
          <w:szCs w:val="28"/>
        </w:rPr>
        <w:t xml:space="preserve"> </w:t>
      </w:r>
      <w:r w:rsidR="00C116F6">
        <w:rPr>
          <w:szCs w:val="28"/>
        </w:rPr>
        <w:t>собственных доходов бюджета</w:t>
      </w:r>
      <w:r w:rsidR="007219EC" w:rsidRPr="007219EC">
        <w:rPr>
          <w:szCs w:val="28"/>
        </w:rPr>
        <w:t>)</w:t>
      </w:r>
      <w:r w:rsidRPr="0031561A">
        <w:rPr>
          <w:szCs w:val="28"/>
        </w:rPr>
        <w:t xml:space="preserve">, в том числе на организацию исполнения части передаваемых органам местного самоуправления сельских поселений полномочий за счет средств бюджета Ивановского муниципального района </w:t>
      </w:r>
      <w:r w:rsidR="0038329D">
        <w:rPr>
          <w:szCs w:val="28"/>
        </w:rPr>
        <w:t>69 500</w:t>
      </w:r>
      <w:r w:rsidR="00C976B9">
        <w:rPr>
          <w:szCs w:val="28"/>
        </w:rPr>
        <w:t>,00</w:t>
      </w:r>
      <w:r w:rsidRPr="0031561A">
        <w:rPr>
          <w:szCs w:val="28"/>
        </w:rPr>
        <w:t xml:space="preserve"> руб. Заработная плата и начисления на нее </w:t>
      </w:r>
      <w:r w:rsidR="0078344A">
        <w:rPr>
          <w:szCs w:val="28"/>
        </w:rPr>
        <w:t xml:space="preserve">– </w:t>
      </w:r>
      <w:r w:rsidR="0038329D">
        <w:rPr>
          <w:szCs w:val="28"/>
        </w:rPr>
        <w:t>4 835 80</w:t>
      </w:r>
      <w:r w:rsidR="003A1F93">
        <w:rPr>
          <w:szCs w:val="28"/>
        </w:rPr>
        <w:t>0</w:t>
      </w:r>
      <w:r w:rsidR="0038329D">
        <w:rPr>
          <w:szCs w:val="28"/>
        </w:rPr>
        <w:t>,00</w:t>
      </w:r>
      <w:r w:rsidRPr="0031561A">
        <w:rPr>
          <w:szCs w:val="28"/>
        </w:rPr>
        <w:t xml:space="preserve"> руб., в том числе за счет средств бюджета Ивановского</w:t>
      </w:r>
      <w:proofErr w:type="gramEnd"/>
      <w:r w:rsidRPr="0031561A">
        <w:rPr>
          <w:szCs w:val="28"/>
        </w:rPr>
        <w:t xml:space="preserve"> муниципального района </w:t>
      </w:r>
      <w:r w:rsidR="0038329D">
        <w:rPr>
          <w:szCs w:val="28"/>
        </w:rPr>
        <w:t>64 200</w:t>
      </w:r>
      <w:r w:rsidR="003A1F93">
        <w:rPr>
          <w:szCs w:val="28"/>
        </w:rPr>
        <w:t>,00</w:t>
      </w:r>
      <w:r w:rsidRPr="0031561A">
        <w:rPr>
          <w:szCs w:val="28"/>
        </w:rPr>
        <w:t xml:space="preserve"> рублей.</w:t>
      </w:r>
    </w:p>
    <w:p w:rsidR="006D6151" w:rsidRPr="0031561A" w:rsidRDefault="006D6151" w:rsidP="006B3711">
      <w:pPr>
        <w:pStyle w:val="a3"/>
        <w:ind w:left="-142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96436" w:rsidRPr="0031561A" w:rsidRDefault="00B96436" w:rsidP="00B96436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561A">
        <w:rPr>
          <w:rFonts w:ascii="Times New Roman" w:hAnsi="Times New Roman"/>
          <w:color w:val="000000"/>
          <w:sz w:val="28"/>
          <w:szCs w:val="28"/>
        </w:rPr>
        <w:t xml:space="preserve">К </w:t>
      </w:r>
      <w:proofErr w:type="spellStart"/>
      <w:r w:rsidRPr="0031561A">
        <w:rPr>
          <w:rFonts w:ascii="Times New Roman" w:hAnsi="Times New Roman"/>
          <w:color w:val="000000"/>
          <w:sz w:val="28"/>
          <w:szCs w:val="28"/>
        </w:rPr>
        <w:t>непрограммным</w:t>
      </w:r>
      <w:proofErr w:type="spellEnd"/>
      <w:r w:rsidRPr="0031561A">
        <w:rPr>
          <w:rFonts w:ascii="Times New Roman" w:hAnsi="Times New Roman"/>
          <w:color w:val="000000"/>
          <w:sz w:val="28"/>
          <w:szCs w:val="28"/>
        </w:rPr>
        <w:t xml:space="preserve"> расходам помимо содержания органов местного самоуправления отн</w:t>
      </w:r>
      <w:r>
        <w:rPr>
          <w:rFonts w:ascii="Times New Roman" w:hAnsi="Times New Roman"/>
          <w:color w:val="000000"/>
          <w:sz w:val="28"/>
          <w:szCs w:val="28"/>
        </w:rPr>
        <w:t>есены</w:t>
      </w:r>
      <w:r w:rsidRPr="0031561A">
        <w:rPr>
          <w:rFonts w:ascii="Times New Roman" w:hAnsi="Times New Roman"/>
          <w:color w:val="000000"/>
          <w:sz w:val="28"/>
          <w:szCs w:val="28"/>
        </w:rPr>
        <w:t>:</w:t>
      </w:r>
    </w:p>
    <w:p w:rsidR="00B96436" w:rsidRPr="0031561A" w:rsidRDefault="00B96436" w:rsidP="00B96436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>средства резервного фонда,</w:t>
      </w:r>
    </w:p>
    <w:p w:rsidR="00B96436" w:rsidRDefault="00B96436" w:rsidP="00B96436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4B6C1B">
        <w:rPr>
          <w:sz w:val="28"/>
          <w:szCs w:val="28"/>
        </w:rPr>
        <w:t>взносы в ассоц</w:t>
      </w:r>
      <w:r>
        <w:rPr>
          <w:sz w:val="28"/>
          <w:szCs w:val="28"/>
        </w:rPr>
        <w:t>иацию муниципальных образований,</w:t>
      </w:r>
    </w:p>
    <w:p w:rsidR="00B96436" w:rsidRPr="004B6C1B" w:rsidRDefault="00B96436" w:rsidP="00B96436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4B6C1B">
        <w:rPr>
          <w:sz w:val="28"/>
          <w:szCs w:val="28"/>
        </w:rPr>
        <w:t>выплата муниципальных пенсий,</w:t>
      </w:r>
    </w:p>
    <w:p w:rsidR="00B96436" w:rsidRDefault="00B96436" w:rsidP="00B96436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расходы на обеспечение долгосрочной сбалансированности и устойчивости бюджета сельского поселения,</w:t>
      </w:r>
    </w:p>
    <w:p w:rsidR="00B96436" w:rsidRPr="00FA3389" w:rsidRDefault="00B96436" w:rsidP="00B96436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на </w:t>
      </w:r>
      <w:r w:rsidRPr="00FA3389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Pr="00FA3389">
        <w:rPr>
          <w:rFonts w:ascii="Times New Roman" w:hAnsi="Times New Roman"/>
          <w:sz w:val="28"/>
          <w:szCs w:val="28"/>
        </w:rPr>
        <w:t xml:space="preserve"> разницы в тарифах на предоставление услуг по б</w:t>
      </w:r>
      <w:r>
        <w:rPr>
          <w:rFonts w:ascii="Times New Roman" w:hAnsi="Times New Roman"/>
          <w:sz w:val="28"/>
          <w:szCs w:val="28"/>
        </w:rPr>
        <w:t xml:space="preserve">ытовому обслуживанию населения  (в форме </w:t>
      </w:r>
      <w:r w:rsidRPr="003B2A20">
        <w:rPr>
          <w:rFonts w:ascii="Times New Roman" w:eastAsia="Times New Roman" w:hAnsi="Times New Roman"/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 (работ, услуг), в порядках, устанавливаемых администрацией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)</w:t>
      </w:r>
      <w:r w:rsidRPr="00FA3389">
        <w:rPr>
          <w:rFonts w:ascii="Times New Roman" w:hAnsi="Times New Roman"/>
          <w:sz w:val="28"/>
          <w:szCs w:val="28"/>
        </w:rPr>
        <w:t>;</w:t>
      </w:r>
    </w:p>
    <w:p w:rsidR="00B96436" w:rsidRPr="0057673A" w:rsidRDefault="00B96436" w:rsidP="00B96436">
      <w:pPr>
        <w:pStyle w:val="a6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57673A">
        <w:rPr>
          <w:sz w:val="28"/>
          <w:szCs w:val="28"/>
        </w:rPr>
        <w:t>расходы реализацию переданных полномочий Российской Федерации (осуществление полномочий по первичному воинскому учету органами местного самоуправления поселений и городских округов)</w:t>
      </w:r>
      <w:r>
        <w:rPr>
          <w:sz w:val="28"/>
          <w:szCs w:val="28"/>
        </w:rPr>
        <w:t>.</w:t>
      </w:r>
    </w:p>
    <w:p w:rsidR="00B96436" w:rsidRDefault="00B96436" w:rsidP="00AE483B">
      <w:pPr>
        <w:pStyle w:val="a3"/>
        <w:ind w:left="-142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E483B" w:rsidRDefault="006D6151" w:rsidP="00AE483B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color w:val="000000"/>
          <w:sz w:val="28"/>
          <w:szCs w:val="28"/>
        </w:rPr>
        <w:t>Межбюджетные трансферты из бюджета</w:t>
      </w:r>
      <w:r w:rsidRPr="0031561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38329D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31561A">
        <w:rPr>
          <w:rFonts w:ascii="Times New Roman" w:hAnsi="Times New Roman"/>
          <w:sz w:val="28"/>
          <w:szCs w:val="28"/>
        </w:rPr>
        <w:t xml:space="preserve"> сельского поселения бюджету Ивановского муниципального района в соответствии с заключенными соглашениями о передаче полномочий </w:t>
      </w:r>
      <w:r w:rsidR="00AE483B" w:rsidRPr="0031561A">
        <w:rPr>
          <w:rFonts w:ascii="Times New Roman" w:hAnsi="Times New Roman"/>
          <w:sz w:val="28"/>
          <w:szCs w:val="28"/>
        </w:rPr>
        <w:t>составляют</w:t>
      </w:r>
      <w:r w:rsidR="00AE483B">
        <w:rPr>
          <w:rFonts w:ascii="Times New Roman" w:hAnsi="Times New Roman"/>
          <w:sz w:val="28"/>
          <w:szCs w:val="28"/>
        </w:rPr>
        <w:t>:</w:t>
      </w:r>
    </w:p>
    <w:p w:rsidR="00AE483B" w:rsidRDefault="007C7B6A" w:rsidP="00AE483B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C7B6A">
        <w:rPr>
          <w:rFonts w:ascii="Times New Roman" w:hAnsi="Times New Roman"/>
          <w:sz w:val="28"/>
          <w:szCs w:val="28"/>
        </w:rPr>
        <w:t>202</w:t>
      </w:r>
      <w:r w:rsidR="00BA3CE6">
        <w:rPr>
          <w:rFonts w:ascii="Times New Roman" w:hAnsi="Times New Roman"/>
          <w:sz w:val="28"/>
          <w:szCs w:val="28"/>
        </w:rPr>
        <w:t>4</w:t>
      </w:r>
      <w:r w:rsidR="00AE483B">
        <w:rPr>
          <w:rFonts w:ascii="Times New Roman" w:hAnsi="Times New Roman"/>
          <w:sz w:val="28"/>
          <w:szCs w:val="28"/>
        </w:rPr>
        <w:t xml:space="preserve"> год – </w:t>
      </w:r>
      <w:r w:rsidR="00860ED8">
        <w:rPr>
          <w:rFonts w:ascii="Times New Roman" w:hAnsi="Times New Roman"/>
          <w:sz w:val="28"/>
          <w:szCs w:val="28"/>
        </w:rPr>
        <w:t>3 417 100</w:t>
      </w:r>
      <w:r w:rsidR="00AE483B">
        <w:rPr>
          <w:rFonts w:ascii="Times New Roman" w:hAnsi="Times New Roman"/>
          <w:sz w:val="28"/>
          <w:szCs w:val="28"/>
        </w:rPr>
        <w:t>,00</w:t>
      </w:r>
      <w:r w:rsidR="009713EE">
        <w:rPr>
          <w:rFonts w:ascii="Times New Roman" w:hAnsi="Times New Roman"/>
          <w:sz w:val="28"/>
          <w:szCs w:val="28"/>
        </w:rPr>
        <w:t xml:space="preserve"> </w:t>
      </w:r>
      <w:r w:rsidR="00AE483B">
        <w:rPr>
          <w:rFonts w:ascii="Times New Roman" w:hAnsi="Times New Roman"/>
          <w:sz w:val="28"/>
          <w:szCs w:val="28"/>
        </w:rPr>
        <w:t>руб.</w:t>
      </w:r>
      <w:r w:rsidRPr="007C7B6A">
        <w:rPr>
          <w:rFonts w:ascii="Times New Roman" w:hAnsi="Times New Roman"/>
          <w:sz w:val="28"/>
          <w:szCs w:val="28"/>
        </w:rPr>
        <w:t>,</w:t>
      </w:r>
    </w:p>
    <w:p w:rsidR="00AE483B" w:rsidRDefault="00AE483B" w:rsidP="00AE483B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C7B6A">
        <w:rPr>
          <w:rFonts w:ascii="Times New Roman" w:hAnsi="Times New Roman"/>
          <w:sz w:val="28"/>
          <w:szCs w:val="28"/>
        </w:rPr>
        <w:t>202</w:t>
      </w:r>
      <w:r w:rsidR="00BA3CE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860ED8">
        <w:rPr>
          <w:rFonts w:ascii="Times New Roman" w:hAnsi="Times New Roman"/>
          <w:sz w:val="28"/>
          <w:szCs w:val="28"/>
        </w:rPr>
        <w:t>3 417 100</w:t>
      </w:r>
      <w:r>
        <w:rPr>
          <w:rFonts w:ascii="Times New Roman" w:hAnsi="Times New Roman"/>
          <w:sz w:val="28"/>
          <w:szCs w:val="28"/>
        </w:rPr>
        <w:t>,00</w:t>
      </w:r>
      <w:r w:rsidR="009713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7C7B6A">
        <w:rPr>
          <w:rFonts w:ascii="Times New Roman" w:hAnsi="Times New Roman"/>
          <w:sz w:val="28"/>
          <w:szCs w:val="28"/>
        </w:rPr>
        <w:t>,</w:t>
      </w:r>
    </w:p>
    <w:p w:rsidR="006D6151" w:rsidRPr="0031561A" w:rsidRDefault="00AE483B" w:rsidP="00AE483B">
      <w:pPr>
        <w:pStyle w:val="a3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C7B6A">
        <w:rPr>
          <w:rFonts w:ascii="Times New Roman" w:hAnsi="Times New Roman"/>
          <w:sz w:val="28"/>
          <w:szCs w:val="28"/>
        </w:rPr>
        <w:t>202</w:t>
      </w:r>
      <w:r w:rsidR="00BA3CE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860ED8">
        <w:rPr>
          <w:rFonts w:ascii="Times New Roman" w:hAnsi="Times New Roman"/>
          <w:sz w:val="28"/>
          <w:szCs w:val="28"/>
        </w:rPr>
        <w:t>3 417</w:t>
      </w:r>
      <w:r w:rsidR="00BA3CE6">
        <w:rPr>
          <w:rFonts w:ascii="Times New Roman" w:hAnsi="Times New Roman"/>
          <w:sz w:val="28"/>
          <w:szCs w:val="28"/>
        </w:rPr>
        <w:t xml:space="preserve"> 100</w:t>
      </w:r>
      <w:r>
        <w:rPr>
          <w:rFonts w:ascii="Times New Roman" w:hAnsi="Times New Roman"/>
          <w:sz w:val="28"/>
          <w:szCs w:val="28"/>
        </w:rPr>
        <w:t>,00</w:t>
      </w:r>
      <w:r w:rsidR="009713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руб..</w:t>
      </w:r>
    </w:p>
    <w:sectPr w:rsidR="006D6151" w:rsidRPr="0031561A" w:rsidSect="00283EAE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753"/>
    <w:multiLevelType w:val="hybridMultilevel"/>
    <w:tmpl w:val="87509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E31B0"/>
    <w:multiLevelType w:val="hybridMultilevel"/>
    <w:tmpl w:val="10A037BA"/>
    <w:lvl w:ilvl="0" w:tplc="E99C99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BC4AC8"/>
    <w:multiLevelType w:val="hybridMultilevel"/>
    <w:tmpl w:val="4202A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46778"/>
    <w:multiLevelType w:val="hybridMultilevel"/>
    <w:tmpl w:val="A5D0B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63993"/>
    <w:multiLevelType w:val="hybridMultilevel"/>
    <w:tmpl w:val="D9F4F9E6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45A52"/>
    <w:multiLevelType w:val="hybridMultilevel"/>
    <w:tmpl w:val="4CEA0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B4410"/>
    <w:multiLevelType w:val="hybridMultilevel"/>
    <w:tmpl w:val="45F2BF50"/>
    <w:lvl w:ilvl="0" w:tplc="5F8CE37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218B1395"/>
    <w:multiLevelType w:val="hybridMultilevel"/>
    <w:tmpl w:val="36304980"/>
    <w:lvl w:ilvl="0" w:tplc="45206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402B1"/>
    <w:multiLevelType w:val="hybridMultilevel"/>
    <w:tmpl w:val="40FC7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6C25ED"/>
    <w:multiLevelType w:val="hybridMultilevel"/>
    <w:tmpl w:val="45FC3FB2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535C16"/>
    <w:multiLevelType w:val="hybridMultilevel"/>
    <w:tmpl w:val="D4729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309B5"/>
    <w:multiLevelType w:val="hybridMultilevel"/>
    <w:tmpl w:val="16EE040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3E6D2ECE"/>
    <w:multiLevelType w:val="hybridMultilevel"/>
    <w:tmpl w:val="8368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FC2044"/>
    <w:multiLevelType w:val="hybridMultilevel"/>
    <w:tmpl w:val="2D8A820C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2E3EA5"/>
    <w:multiLevelType w:val="hybridMultilevel"/>
    <w:tmpl w:val="F1D2B728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A03287"/>
    <w:multiLevelType w:val="hybridMultilevel"/>
    <w:tmpl w:val="0444E728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73BF4"/>
    <w:multiLevelType w:val="hybridMultilevel"/>
    <w:tmpl w:val="98544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CE52A4"/>
    <w:multiLevelType w:val="hybridMultilevel"/>
    <w:tmpl w:val="F028F6BA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6B47E2"/>
    <w:multiLevelType w:val="hybridMultilevel"/>
    <w:tmpl w:val="DFA8EF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90E334B"/>
    <w:multiLevelType w:val="hybridMultilevel"/>
    <w:tmpl w:val="F288E7DC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86372E"/>
    <w:multiLevelType w:val="hybridMultilevel"/>
    <w:tmpl w:val="378A1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F438A2"/>
    <w:multiLevelType w:val="hybridMultilevel"/>
    <w:tmpl w:val="A0EE33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D9C3EE5"/>
    <w:multiLevelType w:val="hybridMultilevel"/>
    <w:tmpl w:val="4F2E2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674405"/>
    <w:multiLevelType w:val="hybridMultilevel"/>
    <w:tmpl w:val="55309FEC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3B43A0"/>
    <w:multiLevelType w:val="hybridMultilevel"/>
    <w:tmpl w:val="8E2A6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97AC3"/>
    <w:multiLevelType w:val="hybridMultilevel"/>
    <w:tmpl w:val="ABB4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975439"/>
    <w:multiLevelType w:val="singleLevel"/>
    <w:tmpl w:val="CDFA992A"/>
    <w:lvl w:ilvl="0">
      <w:start w:val="164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15"/>
  </w:num>
  <w:num w:numId="5">
    <w:abstractNumId w:val="17"/>
  </w:num>
  <w:num w:numId="6">
    <w:abstractNumId w:val="9"/>
  </w:num>
  <w:num w:numId="7">
    <w:abstractNumId w:val="4"/>
  </w:num>
  <w:num w:numId="8">
    <w:abstractNumId w:val="14"/>
  </w:num>
  <w:num w:numId="9">
    <w:abstractNumId w:val="26"/>
  </w:num>
  <w:num w:numId="10">
    <w:abstractNumId w:val="1"/>
  </w:num>
  <w:num w:numId="11">
    <w:abstractNumId w:val="11"/>
  </w:num>
  <w:num w:numId="12">
    <w:abstractNumId w:val="25"/>
  </w:num>
  <w:num w:numId="13">
    <w:abstractNumId w:val="5"/>
  </w:num>
  <w:num w:numId="14">
    <w:abstractNumId w:val="22"/>
  </w:num>
  <w:num w:numId="15">
    <w:abstractNumId w:val="10"/>
  </w:num>
  <w:num w:numId="16">
    <w:abstractNumId w:val="8"/>
  </w:num>
  <w:num w:numId="17">
    <w:abstractNumId w:val="18"/>
  </w:num>
  <w:num w:numId="18">
    <w:abstractNumId w:val="7"/>
  </w:num>
  <w:num w:numId="19">
    <w:abstractNumId w:val="21"/>
  </w:num>
  <w:num w:numId="20">
    <w:abstractNumId w:val="24"/>
  </w:num>
  <w:num w:numId="21">
    <w:abstractNumId w:val="6"/>
  </w:num>
  <w:num w:numId="22">
    <w:abstractNumId w:val="2"/>
  </w:num>
  <w:num w:numId="23">
    <w:abstractNumId w:val="0"/>
  </w:num>
  <w:num w:numId="24">
    <w:abstractNumId w:val="3"/>
  </w:num>
  <w:num w:numId="25">
    <w:abstractNumId w:val="12"/>
  </w:num>
  <w:num w:numId="26">
    <w:abstractNumId w:val="20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33CE1"/>
    <w:rsid w:val="00001245"/>
    <w:rsid w:val="0000370D"/>
    <w:rsid w:val="0001302A"/>
    <w:rsid w:val="000371B8"/>
    <w:rsid w:val="0004553F"/>
    <w:rsid w:val="00067A56"/>
    <w:rsid w:val="00070C8E"/>
    <w:rsid w:val="00074713"/>
    <w:rsid w:val="000750DB"/>
    <w:rsid w:val="000801EC"/>
    <w:rsid w:val="00080FF2"/>
    <w:rsid w:val="00085BC0"/>
    <w:rsid w:val="000915E8"/>
    <w:rsid w:val="000A1415"/>
    <w:rsid w:val="000A6407"/>
    <w:rsid w:val="000A7598"/>
    <w:rsid w:val="000B3153"/>
    <w:rsid w:val="000C63FD"/>
    <w:rsid w:val="000C6DC5"/>
    <w:rsid w:val="000E3DE1"/>
    <w:rsid w:val="000E6143"/>
    <w:rsid w:val="00102486"/>
    <w:rsid w:val="001234E9"/>
    <w:rsid w:val="00131753"/>
    <w:rsid w:val="00134E60"/>
    <w:rsid w:val="00146D08"/>
    <w:rsid w:val="001626A5"/>
    <w:rsid w:val="001709F1"/>
    <w:rsid w:val="00187249"/>
    <w:rsid w:val="0018770F"/>
    <w:rsid w:val="0019775A"/>
    <w:rsid w:val="001B3C6A"/>
    <w:rsid w:val="001B5272"/>
    <w:rsid w:val="001B7359"/>
    <w:rsid w:val="001D4EAD"/>
    <w:rsid w:val="001D5299"/>
    <w:rsid w:val="001E0A3A"/>
    <w:rsid w:val="001E2A2C"/>
    <w:rsid w:val="001E354A"/>
    <w:rsid w:val="001E43C3"/>
    <w:rsid w:val="001E7584"/>
    <w:rsid w:val="001F5C83"/>
    <w:rsid w:val="00201321"/>
    <w:rsid w:val="00206570"/>
    <w:rsid w:val="00226185"/>
    <w:rsid w:val="00226915"/>
    <w:rsid w:val="00227EDB"/>
    <w:rsid w:val="00230027"/>
    <w:rsid w:val="00234017"/>
    <w:rsid w:val="002376BC"/>
    <w:rsid w:val="0025127F"/>
    <w:rsid w:val="00255BCC"/>
    <w:rsid w:val="00261ECC"/>
    <w:rsid w:val="00283EAE"/>
    <w:rsid w:val="00285952"/>
    <w:rsid w:val="00291B3A"/>
    <w:rsid w:val="002A46A3"/>
    <w:rsid w:val="002A769B"/>
    <w:rsid w:val="002B056B"/>
    <w:rsid w:val="002B7ED7"/>
    <w:rsid w:val="002C42D6"/>
    <w:rsid w:val="002C6416"/>
    <w:rsid w:val="002D75C5"/>
    <w:rsid w:val="002E36D1"/>
    <w:rsid w:val="00317DAF"/>
    <w:rsid w:val="00321C9F"/>
    <w:rsid w:val="00333CE1"/>
    <w:rsid w:val="00335F8D"/>
    <w:rsid w:val="0034175C"/>
    <w:rsid w:val="003458CD"/>
    <w:rsid w:val="003477E9"/>
    <w:rsid w:val="0034786F"/>
    <w:rsid w:val="00351D6E"/>
    <w:rsid w:val="00365FEA"/>
    <w:rsid w:val="0037013A"/>
    <w:rsid w:val="00370EB1"/>
    <w:rsid w:val="0038329D"/>
    <w:rsid w:val="003907C2"/>
    <w:rsid w:val="003A1F93"/>
    <w:rsid w:val="003C548A"/>
    <w:rsid w:val="003C7DB1"/>
    <w:rsid w:val="003D1E8A"/>
    <w:rsid w:val="003E392F"/>
    <w:rsid w:val="003E55DC"/>
    <w:rsid w:val="00400F54"/>
    <w:rsid w:val="00406A39"/>
    <w:rsid w:val="0041556D"/>
    <w:rsid w:val="00435D6B"/>
    <w:rsid w:val="00443023"/>
    <w:rsid w:val="0045786A"/>
    <w:rsid w:val="00470C57"/>
    <w:rsid w:val="00491D1E"/>
    <w:rsid w:val="0049379B"/>
    <w:rsid w:val="004A2030"/>
    <w:rsid w:val="004A6B02"/>
    <w:rsid w:val="004B204E"/>
    <w:rsid w:val="004B55FD"/>
    <w:rsid w:val="004C505C"/>
    <w:rsid w:val="004F438A"/>
    <w:rsid w:val="004F76B3"/>
    <w:rsid w:val="004F7804"/>
    <w:rsid w:val="005070B5"/>
    <w:rsid w:val="005239CC"/>
    <w:rsid w:val="0054329F"/>
    <w:rsid w:val="00554145"/>
    <w:rsid w:val="00554AB7"/>
    <w:rsid w:val="00566AC3"/>
    <w:rsid w:val="00567946"/>
    <w:rsid w:val="0057673A"/>
    <w:rsid w:val="00595176"/>
    <w:rsid w:val="005A1293"/>
    <w:rsid w:val="005A6CFF"/>
    <w:rsid w:val="005A707D"/>
    <w:rsid w:val="005A7D0A"/>
    <w:rsid w:val="005B000F"/>
    <w:rsid w:val="005C795F"/>
    <w:rsid w:val="005D3232"/>
    <w:rsid w:val="005E62A6"/>
    <w:rsid w:val="005E7CCC"/>
    <w:rsid w:val="006059E8"/>
    <w:rsid w:val="00605DAC"/>
    <w:rsid w:val="00606EC8"/>
    <w:rsid w:val="00625176"/>
    <w:rsid w:val="00655424"/>
    <w:rsid w:val="006622CF"/>
    <w:rsid w:val="00662F2B"/>
    <w:rsid w:val="006768A9"/>
    <w:rsid w:val="00677E7A"/>
    <w:rsid w:val="006836E2"/>
    <w:rsid w:val="006917EB"/>
    <w:rsid w:val="00695B87"/>
    <w:rsid w:val="006A25D5"/>
    <w:rsid w:val="006B3711"/>
    <w:rsid w:val="006B40D4"/>
    <w:rsid w:val="006B6E67"/>
    <w:rsid w:val="006B717B"/>
    <w:rsid w:val="006C0310"/>
    <w:rsid w:val="006D2925"/>
    <w:rsid w:val="006D39DE"/>
    <w:rsid w:val="006D6151"/>
    <w:rsid w:val="006D6CE8"/>
    <w:rsid w:val="006F34CD"/>
    <w:rsid w:val="007005F5"/>
    <w:rsid w:val="00704C4A"/>
    <w:rsid w:val="00704CF0"/>
    <w:rsid w:val="00711018"/>
    <w:rsid w:val="00715197"/>
    <w:rsid w:val="00717147"/>
    <w:rsid w:val="007219EC"/>
    <w:rsid w:val="00731E04"/>
    <w:rsid w:val="0073493D"/>
    <w:rsid w:val="00735A78"/>
    <w:rsid w:val="00752772"/>
    <w:rsid w:val="00760429"/>
    <w:rsid w:val="0076091E"/>
    <w:rsid w:val="00762AE0"/>
    <w:rsid w:val="00771B13"/>
    <w:rsid w:val="0078344A"/>
    <w:rsid w:val="007904E8"/>
    <w:rsid w:val="007964BE"/>
    <w:rsid w:val="007C24BF"/>
    <w:rsid w:val="007C7B6A"/>
    <w:rsid w:val="007D72F8"/>
    <w:rsid w:val="007E585F"/>
    <w:rsid w:val="007F0B8E"/>
    <w:rsid w:val="007F3C28"/>
    <w:rsid w:val="0080597F"/>
    <w:rsid w:val="0081590A"/>
    <w:rsid w:val="00821C54"/>
    <w:rsid w:val="00842EDD"/>
    <w:rsid w:val="0084506F"/>
    <w:rsid w:val="008471D4"/>
    <w:rsid w:val="0085461E"/>
    <w:rsid w:val="00856426"/>
    <w:rsid w:val="00860ED8"/>
    <w:rsid w:val="00867F5A"/>
    <w:rsid w:val="008818A1"/>
    <w:rsid w:val="00883DDD"/>
    <w:rsid w:val="00885EC0"/>
    <w:rsid w:val="008907D7"/>
    <w:rsid w:val="008A7E09"/>
    <w:rsid w:val="008B138A"/>
    <w:rsid w:val="008B43F4"/>
    <w:rsid w:val="008C03B7"/>
    <w:rsid w:val="008C39A2"/>
    <w:rsid w:val="008C464B"/>
    <w:rsid w:val="008C508A"/>
    <w:rsid w:val="008F6B0B"/>
    <w:rsid w:val="0090348C"/>
    <w:rsid w:val="00907775"/>
    <w:rsid w:val="00911DB9"/>
    <w:rsid w:val="00912F8C"/>
    <w:rsid w:val="009135E3"/>
    <w:rsid w:val="00914F19"/>
    <w:rsid w:val="00922615"/>
    <w:rsid w:val="00924A88"/>
    <w:rsid w:val="009265DC"/>
    <w:rsid w:val="00926912"/>
    <w:rsid w:val="00927577"/>
    <w:rsid w:val="00931143"/>
    <w:rsid w:val="0093200F"/>
    <w:rsid w:val="00940034"/>
    <w:rsid w:val="00952557"/>
    <w:rsid w:val="00961980"/>
    <w:rsid w:val="009705BF"/>
    <w:rsid w:val="0097076A"/>
    <w:rsid w:val="009712D8"/>
    <w:rsid w:val="009713EE"/>
    <w:rsid w:val="0097637F"/>
    <w:rsid w:val="00977551"/>
    <w:rsid w:val="00986172"/>
    <w:rsid w:val="00987786"/>
    <w:rsid w:val="00993D40"/>
    <w:rsid w:val="009B442A"/>
    <w:rsid w:val="009B495E"/>
    <w:rsid w:val="009C42AD"/>
    <w:rsid w:val="009D45C3"/>
    <w:rsid w:val="009E42CE"/>
    <w:rsid w:val="009E7D4A"/>
    <w:rsid w:val="009F6CA7"/>
    <w:rsid w:val="00A0405C"/>
    <w:rsid w:val="00A2095F"/>
    <w:rsid w:val="00A27B1B"/>
    <w:rsid w:val="00A34FD1"/>
    <w:rsid w:val="00A3544D"/>
    <w:rsid w:val="00A35DE7"/>
    <w:rsid w:val="00A44DDA"/>
    <w:rsid w:val="00A50901"/>
    <w:rsid w:val="00A54D72"/>
    <w:rsid w:val="00A6259F"/>
    <w:rsid w:val="00A63092"/>
    <w:rsid w:val="00A65AF8"/>
    <w:rsid w:val="00A70862"/>
    <w:rsid w:val="00A92C93"/>
    <w:rsid w:val="00A938CD"/>
    <w:rsid w:val="00AB0300"/>
    <w:rsid w:val="00AB34EA"/>
    <w:rsid w:val="00AB70F2"/>
    <w:rsid w:val="00AE3EE9"/>
    <w:rsid w:val="00AE483B"/>
    <w:rsid w:val="00AF0A8C"/>
    <w:rsid w:val="00B02A7B"/>
    <w:rsid w:val="00B06003"/>
    <w:rsid w:val="00B068CD"/>
    <w:rsid w:val="00B1303C"/>
    <w:rsid w:val="00B13CA7"/>
    <w:rsid w:val="00B15150"/>
    <w:rsid w:val="00B41E5B"/>
    <w:rsid w:val="00B457D5"/>
    <w:rsid w:val="00B51483"/>
    <w:rsid w:val="00B541B3"/>
    <w:rsid w:val="00B57D93"/>
    <w:rsid w:val="00B61017"/>
    <w:rsid w:val="00B758ED"/>
    <w:rsid w:val="00B940E5"/>
    <w:rsid w:val="00B96436"/>
    <w:rsid w:val="00BA0052"/>
    <w:rsid w:val="00BA3202"/>
    <w:rsid w:val="00BA3CE6"/>
    <w:rsid w:val="00BA7615"/>
    <w:rsid w:val="00BB4601"/>
    <w:rsid w:val="00BD3F69"/>
    <w:rsid w:val="00BD43C1"/>
    <w:rsid w:val="00BF13B6"/>
    <w:rsid w:val="00C07EE5"/>
    <w:rsid w:val="00C116F6"/>
    <w:rsid w:val="00C15D52"/>
    <w:rsid w:val="00C20DE0"/>
    <w:rsid w:val="00C27255"/>
    <w:rsid w:val="00C40452"/>
    <w:rsid w:val="00C54D27"/>
    <w:rsid w:val="00C707EA"/>
    <w:rsid w:val="00C712D2"/>
    <w:rsid w:val="00C71BF7"/>
    <w:rsid w:val="00C83713"/>
    <w:rsid w:val="00C90B64"/>
    <w:rsid w:val="00C952B6"/>
    <w:rsid w:val="00C976B9"/>
    <w:rsid w:val="00CB1B0B"/>
    <w:rsid w:val="00CB60B5"/>
    <w:rsid w:val="00CC1167"/>
    <w:rsid w:val="00CC7AAB"/>
    <w:rsid w:val="00CD6523"/>
    <w:rsid w:val="00CE0945"/>
    <w:rsid w:val="00CE2BF9"/>
    <w:rsid w:val="00CE7B04"/>
    <w:rsid w:val="00CF7687"/>
    <w:rsid w:val="00D12444"/>
    <w:rsid w:val="00D1493F"/>
    <w:rsid w:val="00D15DF2"/>
    <w:rsid w:val="00D22009"/>
    <w:rsid w:val="00D25D47"/>
    <w:rsid w:val="00D30EC5"/>
    <w:rsid w:val="00D40C5A"/>
    <w:rsid w:val="00D4579B"/>
    <w:rsid w:val="00D5152F"/>
    <w:rsid w:val="00D82021"/>
    <w:rsid w:val="00D8531D"/>
    <w:rsid w:val="00D86ED7"/>
    <w:rsid w:val="00D9132C"/>
    <w:rsid w:val="00D9566E"/>
    <w:rsid w:val="00DA6391"/>
    <w:rsid w:val="00DA7CE9"/>
    <w:rsid w:val="00DB0523"/>
    <w:rsid w:val="00DB73BF"/>
    <w:rsid w:val="00DD26A9"/>
    <w:rsid w:val="00DD542C"/>
    <w:rsid w:val="00DE0340"/>
    <w:rsid w:val="00DE2F0C"/>
    <w:rsid w:val="00DF1BAA"/>
    <w:rsid w:val="00DF7A5C"/>
    <w:rsid w:val="00E06313"/>
    <w:rsid w:val="00E12EBE"/>
    <w:rsid w:val="00E165AC"/>
    <w:rsid w:val="00E22636"/>
    <w:rsid w:val="00E35737"/>
    <w:rsid w:val="00E5137F"/>
    <w:rsid w:val="00E61961"/>
    <w:rsid w:val="00E729F5"/>
    <w:rsid w:val="00E7570A"/>
    <w:rsid w:val="00E807BE"/>
    <w:rsid w:val="00E8224D"/>
    <w:rsid w:val="00E83DCF"/>
    <w:rsid w:val="00E96875"/>
    <w:rsid w:val="00EA2071"/>
    <w:rsid w:val="00EA45E8"/>
    <w:rsid w:val="00EA7052"/>
    <w:rsid w:val="00EC4071"/>
    <w:rsid w:val="00EC5CCC"/>
    <w:rsid w:val="00EC77D2"/>
    <w:rsid w:val="00EC7B99"/>
    <w:rsid w:val="00ED61F8"/>
    <w:rsid w:val="00ED7402"/>
    <w:rsid w:val="00EE6144"/>
    <w:rsid w:val="00EE7A9C"/>
    <w:rsid w:val="00EF0714"/>
    <w:rsid w:val="00EF418C"/>
    <w:rsid w:val="00F0164B"/>
    <w:rsid w:val="00F045EF"/>
    <w:rsid w:val="00F133AE"/>
    <w:rsid w:val="00F16B6B"/>
    <w:rsid w:val="00F3195C"/>
    <w:rsid w:val="00F57ACF"/>
    <w:rsid w:val="00F57E8C"/>
    <w:rsid w:val="00F673FE"/>
    <w:rsid w:val="00F736F1"/>
    <w:rsid w:val="00F87D8E"/>
    <w:rsid w:val="00F974D7"/>
    <w:rsid w:val="00FA0C6F"/>
    <w:rsid w:val="00FA20DA"/>
    <w:rsid w:val="00FA4839"/>
    <w:rsid w:val="00FA568F"/>
    <w:rsid w:val="00FB0C96"/>
    <w:rsid w:val="00FB24EB"/>
    <w:rsid w:val="00FB3565"/>
    <w:rsid w:val="00FB40C1"/>
    <w:rsid w:val="00FB478A"/>
    <w:rsid w:val="00FC5503"/>
    <w:rsid w:val="00FE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4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33CE1"/>
    <w:pPr>
      <w:keepNext/>
      <w:ind w:firstLine="851"/>
      <w:jc w:val="both"/>
      <w:outlineLvl w:val="1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333CE1"/>
    <w:pPr>
      <w:keepNext/>
      <w:ind w:left="284" w:firstLine="425"/>
      <w:jc w:val="both"/>
      <w:outlineLvl w:val="4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33CE1"/>
    <w:pPr>
      <w:keepNext/>
      <w:ind w:firstLine="709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333CE1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33C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333CE1"/>
    <w:rPr>
      <w:rFonts w:ascii="Calibri" w:eastAsia="Calibri" w:hAnsi="Calibri" w:cs="Times New Roman"/>
    </w:rPr>
  </w:style>
  <w:style w:type="paragraph" w:customStyle="1" w:styleId="ConsPlusNormal">
    <w:name w:val="ConsPlusNormal"/>
    <w:rsid w:val="00333C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ANX">
    <w:name w:val="NormalANX"/>
    <w:basedOn w:val="a"/>
    <w:rsid w:val="00333CE1"/>
    <w:pPr>
      <w:spacing w:before="240" w:after="240" w:line="360" w:lineRule="auto"/>
      <w:ind w:firstLine="720"/>
      <w:jc w:val="both"/>
    </w:pPr>
    <w:rPr>
      <w:sz w:val="28"/>
      <w:szCs w:val="20"/>
    </w:rPr>
  </w:style>
  <w:style w:type="paragraph" w:customStyle="1" w:styleId="a5">
    <w:name w:val="Содержимое таблицы"/>
    <w:basedOn w:val="a"/>
    <w:rsid w:val="00333CE1"/>
    <w:pPr>
      <w:widowControl w:val="0"/>
      <w:suppressLineNumbers/>
      <w:suppressAutoHyphens/>
      <w:spacing w:line="100" w:lineRule="atLeast"/>
      <w:textAlignment w:val="baseline"/>
    </w:pPr>
    <w:rPr>
      <w:rFonts w:eastAsia="Andale Sans UI" w:cs="Tahoma"/>
      <w:kern w:val="1"/>
      <w:lang w:val="en-US" w:eastAsia="en-US" w:bidi="en-US"/>
    </w:rPr>
  </w:style>
  <w:style w:type="paragraph" w:customStyle="1" w:styleId="ConsPlusNonformat">
    <w:name w:val="ConsPlusNonformat"/>
    <w:rsid w:val="00333CE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333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333CE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1">
    <w:name w:val="Основной шрифт абзаца1"/>
    <w:rsid w:val="00333CE1"/>
  </w:style>
  <w:style w:type="paragraph" w:styleId="a6">
    <w:name w:val="List Paragraph"/>
    <w:basedOn w:val="a"/>
    <w:uiPriority w:val="34"/>
    <w:qFormat/>
    <w:rsid w:val="00333CE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3C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33C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333CE1"/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333CE1"/>
    <w:pPr>
      <w:ind w:firstLine="709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33CE1"/>
    <w:pPr>
      <w:ind w:firstLine="709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33CE1"/>
    <w:pPr>
      <w:ind w:firstLine="426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333CE1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33C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b">
    <w:name w:val="Table Grid"/>
    <w:basedOn w:val="a1"/>
    <w:uiPriority w:val="59"/>
    <w:rsid w:val="00333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333C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33C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333CE1"/>
  </w:style>
  <w:style w:type="paragraph" w:customStyle="1" w:styleId="25">
    <w:name w:val="Стиль2"/>
    <w:basedOn w:val="a"/>
    <w:rsid w:val="00333CE1"/>
    <w:pPr>
      <w:ind w:firstLine="709"/>
      <w:jc w:val="both"/>
    </w:pPr>
    <w:rPr>
      <w:sz w:val="28"/>
      <w:szCs w:val="20"/>
    </w:rPr>
  </w:style>
  <w:style w:type="character" w:styleId="af">
    <w:name w:val="Hyperlink"/>
    <w:basedOn w:val="a0"/>
    <w:unhideWhenUsed/>
    <w:rsid w:val="00333CE1"/>
    <w:rPr>
      <w:color w:val="0000FF" w:themeColor="hyperlink"/>
      <w:u w:val="single"/>
    </w:rPr>
  </w:style>
  <w:style w:type="character" w:customStyle="1" w:styleId="apple-converted-space">
    <w:name w:val="apple-converted-space"/>
    <w:rsid w:val="00CB1B0B"/>
  </w:style>
  <w:style w:type="paragraph" w:customStyle="1" w:styleId="Standard">
    <w:name w:val="Standard"/>
    <w:rsid w:val="006D615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zh-CN" w:bidi="fa-IR"/>
    </w:rPr>
  </w:style>
  <w:style w:type="character" w:customStyle="1" w:styleId="10">
    <w:name w:val="Заголовок 1 Знак"/>
    <w:basedOn w:val="a0"/>
    <w:link w:val="1"/>
    <w:rsid w:val="00D14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FB0C9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f.ivanovoobl.ru/regionalnye-finansy/zakon-ob-oblastnom-byudzhete/proekt-zakona-o-byudzhet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510CB-9713-4DCD-8408-4C3A9E80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9</Pages>
  <Words>2312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</dc:creator>
  <cp:keywords/>
  <dc:description/>
  <cp:lastModifiedBy>Заботина</cp:lastModifiedBy>
  <cp:revision>157</cp:revision>
  <cp:lastPrinted>2017-11-13T12:41:00Z</cp:lastPrinted>
  <dcterms:created xsi:type="dcterms:W3CDTF">2015-11-01T11:56:00Z</dcterms:created>
  <dcterms:modified xsi:type="dcterms:W3CDTF">2023-11-10T11:36:00Z</dcterms:modified>
</cp:coreProperties>
</file>